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2015595739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val="0000"/>
      </w:tblPr>
      <w:tblGrid>
        <w:gridCol w:w="2591"/>
        <w:gridCol w:w="1297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4.9 do Edital nº  /2019,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1</Pages>
  <Words>373</Words>
  <Characters>2064</Characters>
  <CharactersWithSpaces>2405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2019-05-03T08:55:51Z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