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72B7BB" w14:textId="77777777" w:rsidR="009E19B2" w:rsidRDefault="009E19B2" w:rsidP="009E19B2">
      <w:pPr>
        <w:pStyle w:val="NormalWeb"/>
        <w:spacing w:after="0" w:afterAutospacing="0"/>
      </w:pPr>
      <w:r>
        <w:rPr>
          <w:rStyle w:val="Forte"/>
          <w:rFonts w:ascii="Helvetica" w:hAnsi="Helvetica" w:cs="Helvetica"/>
          <w:color w:val="003366"/>
          <w:bdr w:val="none" w:sz="0" w:space="0" w:color="auto" w:frame="1"/>
        </w:rPr>
        <w:t>Sobre o Programa</w:t>
      </w:r>
    </w:p>
    <w:p w14:paraId="5AFF57B3" w14:textId="77777777" w:rsidR="009E19B2" w:rsidRDefault="009E19B2" w:rsidP="009E19B2">
      <w:pPr>
        <w:pStyle w:val="NormalWeb"/>
        <w:spacing w:after="0" w:afterAutospacing="0"/>
      </w:pPr>
      <w:r>
        <w:rPr>
          <w:rFonts w:ascii="Arial" w:hAnsi="Arial" w:cs="Arial"/>
          <w:color w:val="003366"/>
          <w:bdr w:val="none" w:sz="0" w:space="0" w:color="auto" w:frame="1"/>
        </w:rPr>
        <w:t>O PROF-ARTES é um programa de mestrado profissional (stricto sensu) em Artes com área de concentração em Ensino de Artes, reconhecido pela Coordenação de Aperfeiçoamento de Pessoal de Nível Superior (CAPES) do Ministério da Educação.</w:t>
      </w:r>
    </w:p>
    <w:p w14:paraId="10D454E8" w14:textId="77777777" w:rsidR="009E19B2" w:rsidRDefault="009E19B2" w:rsidP="009E19B2">
      <w:pPr>
        <w:pStyle w:val="NormalWeb"/>
        <w:spacing w:before="119" w:beforeAutospacing="0" w:after="119" w:afterAutospacing="0"/>
      </w:pPr>
      <w:r>
        <w:rPr>
          <w:rStyle w:val="Forte"/>
          <w:rFonts w:ascii="Arial" w:hAnsi="Arial" w:cs="Arial"/>
          <w:color w:val="003366"/>
          <w:sz w:val="20"/>
          <w:szCs w:val="20"/>
        </w:rPr>
        <w:t>Instituições de Ensino Superior Associadas:</w:t>
      </w:r>
    </w:p>
    <w:p w14:paraId="3CCA0AD1" w14:textId="77777777" w:rsidR="009E19B2" w:rsidRDefault="009E19B2" w:rsidP="009E19B2">
      <w:pPr>
        <w:pStyle w:val="NormalWeb"/>
        <w:spacing w:before="119" w:beforeAutospacing="0" w:after="119" w:afterAutospacing="0"/>
      </w:pPr>
      <w:r>
        <w:rPr>
          <w:rFonts w:ascii="Arial" w:hAnsi="Arial" w:cs="Arial"/>
          <w:color w:val="003366"/>
          <w:sz w:val="20"/>
          <w:szCs w:val="20"/>
        </w:rPr>
        <w:t>Universidade Estadual Paulista (UNESP)</w:t>
      </w:r>
      <w:r>
        <w:rPr>
          <w:rFonts w:ascii="Arial" w:hAnsi="Arial" w:cs="Arial"/>
          <w:color w:val="003366"/>
          <w:sz w:val="20"/>
          <w:szCs w:val="20"/>
        </w:rPr>
        <w:br/>
        <w:t>Universidade do Estado de Santa Catarina (UDESC)</w:t>
      </w:r>
      <w:r>
        <w:rPr>
          <w:rFonts w:ascii="Arial" w:hAnsi="Arial" w:cs="Arial"/>
          <w:color w:val="003366"/>
          <w:sz w:val="20"/>
          <w:szCs w:val="20"/>
        </w:rPr>
        <w:br/>
        <w:t>Universidade de Brasília (UnB)</w:t>
      </w:r>
      <w:r>
        <w:rPr>
          <w:rFonts w:ascii="Arial" w:hAnsi="Arial" w:cs="Arial"/>
          <w:color w:val="003366"/>
          <w:sz w:val="20"/>
          <w:szCs w:val="20"/>
        </w:rPr>
        <w:br/>
        <w:t>Universidade Federal do Ceará (UFC)</w:t>
      </w:r>
      <w:r>
        <w:rPr>
          <w:rFonts w:ascii="Arial" w:hAnsi="Arial" w:cs="Arial"/>
          <w:color w:val="003366"/>
          <w:sz w:val="20"/>
          <w:szCs w:val="20"/>
        </w:rPr>
        <w:br/>
        <w:t>Universidade Federal da Bahia (UFBA)</w:t>
      </w:r>
      <w:r>
        <w:rPr>
          <w:rFonts w:ascii="Arial" w:hAnsi="Arial" w:cs="Arial"/>
          <w:color w:val="003366"/>
          <w:sz w:val="20"/>
          <w:szCs w:val="20"/>
        </w:rPr>
        <w:br/>
        <w:t>Universidade Federal do Maranhão (UFMA)</w:t>
      </w:r>
      <w:r>
        <w:rPr>
          <w:rFonts w:ascii="Arial" w:hAnsi="Arial" w:cs="Arial"/>
          <w:color w:val="003366"/>
          <w:sz w:val="20"/>
          <w:szCs w:val="20"/>
        </w:rPr>
        <w:br/>
        <w:t>Universidade Federal de Minas Gerais (UFMG)</w:t>
      </w:r>
      <w:r>
        <w:rPr>
          <w:rFonts w:ascii="Arial" w:hAnsi="Arial" w:cs="Arial"/>
          <w:color w:val="003366"/>
          <w:sz w:val="20"/>
          <w:szCs w:val="20"/>
        </w:rPr>
        <w:br/>
        <w:t>Universidade Federal do Pará (UFPA)</w:t>
      </w:r>
      <w:r>
        <w:rPr>
          <w:rFonts w:ascii="Arial" w:hAnsi="Arial" w:cs="Arial"/>
          <w:color w:val="003366"/>
          <w:sz w:val="20"/>
          <w:szCs w:val="20"/>
        </w:rPr>
        <w:br/>
        <w:t>Universidade Federal da Paraíba (UFPB)</w:t>
      </w:r>
      <w:r>
        <w:rPr>
          <w:rFonts w:ascii="Arial" w:hAnsi="Arial" w:cs="Arial"/>
          <w:color w:val="003366"/>
          <w:sz w:val="20"/>
          <w:szCs w:val="20"/>
        </w:rPr>
        <w:br/>
        <w:t>Universidade Federal do Rio Grande do Norte (UFRN)</w:t>
      </w:r>
      <w:r>
        <w:rPr>
          <w:rFonts w:ascii="Arial" w:hAnsi="Arial" w:cs="Arial"/>
          <w:color w:val="003366"/>
          <w:sz w:val="20"/>
          <w:szCs w:val="20"/>
        </w:rPr>
        <w:br/>
        <w:t>Universidade Federal de Uberlândia (UFU)</w:t>
      </w:r>
      <w:r>
        <w:rPr>
          <w:rFonts w:ascii="Arial" w:hAnsi="Arial" w:cs="Arial"/>
          <w:color w:val="003366"/>
          <w:sz w:val="20"/>
          <w:szCs w:val="20"/>
        </w:rPr>
        <w:br/>
      </w:r>
      <w:r>
        <w:rPr>
          <w:rFonts w:ascii="Arial" w:hAnsi="Arial" w:cs="Arial"/>
          <w:color w:val="003366"/>
          <w:sz w:val="20"/>
          <w:szCs w:val="20"/>
        </w:rPr>
        <w:br/>
        <w:t>Coordenado pela Universidade do Estado de Santa Catarina (UDESC) o PROF-ARTES tem por objetivo proporcionar formação continuada a docentes de Artes da Educação Básica pública, propondo discussões sobre o papel do ensino da arte na escola e na comunidade.</w:t>
      </w:r>
    </w:p>
    <w:p w14:paraId="2E0DD928" w14:textId="77777777" w:rsidR="009E19B2" w:rsidRDefault="009E19B2" w:rsidP="009E19B2">
      <w:pPr>
        <w:pStyle w:val="NormalWeb"/>
        <w:spacing w:before="119" w:beforeAutospacing="0" w:after="119" w:afterAutospacing="0"/>
      </w:pPr>
      <w:r>
        <w:rPr>
          <w:rFonts w:ascii="Arial" w:hAnsi="Arial" w:cs="Arial"/>
          <w:color w:val="003366"/>
          <w:sz w:val="20"/>
          <w:szCs w:val="20"/>
        </w:rPr>
        <w:t xml:space="preserve">O curso tem uma estrutura </w:t>
      </w:r>
      <w:proofErr w:type="spellStart"/>
      <w:r>
        <w:rPr>
          <w:rFonts w:ascii="Arial" w:hAnsi="Arial" w:cs="Arial"/>
          <w:color w:val="003366"/>
          <w:sz w:val="20"/>
          <w:szCs w:val="20"/>
        </w:rPr>
        <w:t>semi-presencial</w:t>
      </w:r>
      <w:proofErr w:type="spellEnd"/>
      <w:r>
        <w:rPr>
          <w:rFonts w:ascii="Arial" w:hAnsi="Arial" w:cs="Arial"/>
          <w:color w:val="003366"/>
          <w:sz w:val="20"/>
          <w:szCs w:val="20"/>
        </w:rPr>
        <w:t xml:space="preserve"> com a oferta de duas disciplinas de fundamentação à distância, três disciplinas obrigatórias e as três optativas, além da realização de trabalho de conclusão orientado de forma presencial.</w:t>
      </w:r>
      <w:r>
        <w:rPr>
          <w:rFonts w:ascii="Arial" w:hAnsi="Arial" w:cs="Arial"/>
          <w:color w:val="003366"/>
          <w:sz w:val="20"/>
          <w:szCs w:val="20"/>
        </w:rPr>
        <w:br/>
      </w:r>
      <w:r>
        <w:rPr>
          <w:rFonts w:ascii="Arial" w:hAnsi="Arial" w:cs="Arial"/>
          <w:color w:val="003366"/>
          <w:sz w:val="20"/>
          <w:szCs w:val="20"/>
        </w:rPr>
        <w:br/>
        <w:t>Para participar do PROF-ARTES os candidatos deverão ser docentes da Educação Básica pública (Ensino Fundamental e Ensino Médio), portadores de diploma de nível superior reconhecidos pelo MEC, e devem estar ministrando aulas de artes (Artes Cênicas, Artes Visuais e Música) em Instituições Escolares e/ou Culturais Públicas.</w:t>
      </w:r>
    </w:p>
    <w:p w14:paraId="53A3BD6A" w14:textId="77777777" w:rsidR="00321AC1" w:rsidRDefault="00321AC1" w:rsidP="009E19B2"/>
    <w:sectPr w:rsidR="00321AC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9B2"/>
    <w:rsid w:val="00321AC1"/>
    <w:rsid w:val="009E19B2"/>
    <w:rsid w:val="00E27E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D1B63"/>
  <w15:chartTrackingRefBased/>
  <w15:docId w15:val="{434374A8-432B-4913-8F1E-08A9509B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9E19B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E19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5865614">
      <w:bodyDiv w:val="1"/>
      <w:marLeft w:val="0"/>
      <w:marRight w:val="0"/>
      <w:marTop w:val="0"/>
      <w:marBottom w:val="0"/>
      <w:divBdr>
        <w:top w:val="none" w:sz="0" w:space="0" w:color="auto"/>
        <w:left w:val="none" w:sz="0" w:space="0" w:color="auto"/>
        <w:bottom w:val="none" w:sz="0" w:space="0" w:color="auto"/>
        <w:right w:val="none" w:sz="0" w:space="0" w:color="auto"/>
      </w:divBdr>
      <w:divsChild>
        <w:div w:id="18491295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242</Words>
  <Characters>1309</Characters>
  <Application>Microsoft Office Word</Application>
  <DocSecurity>0</DocSecurity>
  <Lines>10</Lines>
  <Paragraphs>3</Paragraphs>
  <ScaleCrop>false</ScaleCrop>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Guilherme</dc:creator>
  <cp:keywords/>
  <dc:description/>
  <cp:lastModifiedBy>Guilherme</cp:lastModifiedBy>
  <cp:revision>1</cp:revision>
  <dcterms:created xsi:type="dcterms:W3CDTF">2020-06-13T20:19:00Z</dcterms:created>
  <dcterms:modified xsi:type="dcterms:W3CDTF">2020-06-13T20:20:00Z</dcterms:modified>
</cp:coreProperties>
</file>