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36D" w:rsidRDefault="009443DE">
      <w:pPr>
        <w:ind w:left="1448" w:right="1462"/>
        <w:jc w:val="center"/>
        <w:rPr>
          <w:rFonts w:ascii="Times New Roman" w:hAnsi="Times New Roman" w:cs="Times New Roman"/>
          <w:b/>
        </w:rPr>
      </w:pPr>
      <w:r w:rsidRPr="00B543BB">
        <w:rPr>
          <w:rFonts w:ascii="Times New Roman" w:hAnsi="Times New Roman" w:cs="Times New Roman"/>
          <w:b/>
        </w:rPr>
        <w:t>MAPA DE RISCOS</w:t>
      </w:r>
      <w:r w:rsidR="00B543BB" w:rsidRPr="00B543BB">
        <w:rPr>
          <w:rFonts w:ascii="Times New Roman" w:hAnsi="Times New Roman" w:cs="Times New Roman"/>
          <w:b/>
        </w:rPr>
        <w:t xml:space="preserve"> POR CONTRATO </w:t>
      </w:r>
    </w:p>
    <w:p w:rsidR="000E766E" w:rsidRPr="00B543BB" w:rsidRDefault="00B543BB">
      <w:pPr>
        <w:ind w:left="1448" w:right="1462"/>
        <w:jc w:val="center"/>
        <w:rPr>
          <w:rFonts w:ascii="Times New Roman" w:hAnsi="Times New Roman" w:cs="Times New Roman"/>
        </w:rPr>
      </w:pPr>
      <w:r w:rsidRPr="00B543BB">
        <w:rPr>
          <w:rFonts w:ascii="Times New Roman" w:hAnsi="Times New Roman" w:cs="Times New Roman"/>
          <w:b/>
        </w:rPr>
        <w:t>UFPB</w:t>
      </w:r>
      <w:r w:rsidR="009A2840">
        <w:rPr>
          <w:rFonts w:ascii="Times New Roman" w:hAnsi="Times New Roman" w:cs="Times New Roman"/>
          <w:b/>
        </w:rPr>
        <w:t>/Prefeitura Universitária</w:t>
      </w:r>
    </w:p>
    <w:p w:rsidR="000E766E" w:rsidRPr="00B543BB" w:rsidRDefault="000E766E">
      <w:pPr>
        <w:pStyle w:val="Corpodetexto"/>
        <w:rPr>
          <w:rFonts w:ascii="Times New Roman" w:hAnsi="Times New Roman" w:cs="Times New Roman"/>
          <w:b/>
          <w:sz w:val="20"/>
        </w:rPr>
      </w:pPr>
    </w:p>
    <w:p w:rsidR="000E766E" w:rsidRPr="00B543BB" w:rsidRDefault="0058405E">
      <w:pPr>
        <w:pStyle w:val="Corpodetexto"/>
        <w:spacing w:before="8" w:after="0"/>
        <w:rPr>
          <w:rFonts w:ascii="Times New Roman" w:hAnsi="Times New Roman" w:cs="Times New Roman"/>
          <w:b/>
          <w:sz w:val="12"/>
        </w:rPr>
      </w:pPr>
      <w:r w:rsidRPr="00B543BB">
        <w:rPr>
          <w:rFonts w:ascii="Times New Roman" w:hAnsi="Times New Roman" w:cs="Times New Roman"/>
          <w:noProof/>
          <w:lang w:eastAsia="pt-BR" w:bidi="ar-SA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page">
                  <wp:posOffset>838199</wp:posOffset>
                </wp:positionH>
                <wp:positionV relativeFrom="paragraph">
                  <wp:posOffset>122555</wp:posOffset>
                </wp:positionV>
                <wp:extent cx="5838825" cy="250825"/>
                <wp:effectExtent l="0" t="0" r="0" b="0"/>
                <wp:wrapNone/>
                <wp:docPr id="2" name="Quadr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8825" cy="2508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E766E" w:rsidRDefault="009443DE">
                            <w:pPr>
                              <w:pStyle w:val="Contedodoquadro"/>
                              <w:spacing w:before="52"/>
                              <w:ind w:left="3166" w:right="3167"/>
                              <w:jc w:val="center"/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FASE DE ANÁLISE</w:t>
                            </w:r>
                            <w:r w:rsidR="00801DA9">
                              <w:rPr>
                                <w:b/>
                                <w:color w:val="FFFFFF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wrap="square" lIns="0" tIns="0" rIns="0" bIns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Quadro1" o:spid="_x0000_s1026" type="#_x0000_t202" style="position:absolute;margin-left:66pt;margin-top:9.65pt;width:459.75pt;height:19.75pt;z-index: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lpQmgEAACQDAAAOAAAAZHJzL2Uyb0RvYy54bWysUsFu2zAMvRfYPwi6L3ZcpAiMOMWGosWA&#10;olvR7gMUWYoFWKJKKbHz96XkOB2627CLTJPU4+N72tyOtmdHhcGAa/hyUXKmnITWuH3Df7/ef11z&#10;FqJwrejBqYafVOC32y9Xm8HXqoIO+lYhIxAX6sE3vIvR10URZKesCAvwylFRA1oR6Rf3RYtiIHTb&#10;F1VZ3hQDYOsRpAqBsndTkW8zvtZKxp9aBxVZ33DiFvOJ+dyls9huRL1H4TsjzzTEP7CwwjgaeoG6&#10;E1GwA5q/oKyRCAF0XEiwBWhtpMo70DbL8tM2L53wKu9C4gR/kSn8P1j5dPyFzLQNrzhzwpJFzwfR&#10;IiyTNIMPNXW8eOqJ43cYyeI5HyiZNh412vSlXRjVSeTTRVg1RiYpuVpfr9fVijNJtWpVppjgi4/b&#10;HkN8UGBZChqOZFzWUxwfQ5xa5xa6l3hN81MUx914JruD9kRcBzK04eHtIFBx1v9wpFhyfw5wDnZz&#10;IJzsgN7FNNXBt0MEbfLkNGLCPU8mKzL387NJXv/5n7s+Hvf2HQAA//8DAFBLAwQUAAYACAAAACEA&#10;yWHEFN8AAAAKAQAADwAAAGRycy9kb3ducmV2LnhtbEyPwW7CMBBE75X6D9ZW6q3YgIJCGgehqj1V&#10;qgjpoUcnXhKLeJ3GBtK/rznBbUc7mnmTbybbszOO3jiSMJ8JYEiN04ZaCd/Vx0sKzAdFWvWOUMIf&#10;etgUjw+5yrS7UInnfWhZDCGfKQldCEPGuW86tMrP3IAUfwc3WhWiHFuuR3WJ4bbnCyFW3CpDsaFT&#10;A7512Bz3Jyth+0Plu/n9qnfloTRVtRb0uTpK+fw0bV+BBZzCzQxX/IgORWSq3Ym0Z33Uy0XcEuKx&#10;XgK7GkQyT4DVEpI0BV7k/H5C8Q8AAP//AwBQSwECLQAUAAYACAAAACEAtoM4kv4AAADhAQAAEwAA&#10;AAAAAAAAAAAAAAAAAAAAW0NvbnRlbnRfVHlwZXNdLnhtbFBLAQItABQABgAIAAAAIQA4/SH/1gAA&#10;AJQBAAALAAAAAAAAAAAAAAAAAC8BAABfcmVscy8ucmVsc1BLAQItABQABgAIAAAAIQCkylpQmgEA&#10;ACQDAAAOAAAAAAAAAAAAAAAAAC4CAABkcnMvZTJvRG9jLnhtbFBLAQItABQABgAIAAAAIQDJYcQU&#10;3wAAAAoBAAAPAAAAAAAAAAAAAAAAAPQDAABkcnMvZG93bnJldi54bWxQSwUGAAAAAAQABADzAAAA&#10;AAUAAAAA&#10;" filled="f" stroked="f">
                <v:textbox inset="0,0,0,0">
                  <w:txbxContent>
                    <w:p w:rsidR="000E766E" w:rsidRDefault="009443DE">
                      <w:pPr>
                        <w:pStyle w:val="Contedodoquadro"/>
                        <w:spacing w:before="52"/>
                        <w:ind w:left="3166" w:right="3167"/>
                        <w:jc w:val="center"/>
                      </w:pPr>
                      <w:r>
                        <w:rPr>
                          <w:b/>
                          <w:color w:val="FFFFFF"/>
                        </w:rPr>
                        <w:t>FASE DE ANÁLISE</w:t>
                      </w:r>
                      <w:r w:rsidR="00801DA9">
                        <w:rPr>
                          <w:b/>
                          <w:color w:val="FFFFFF"/>
                        </w:rPr>
                        <w:t xml:space="preserve">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443DE" w:rsidRPr="00B543BB">
        <w:rPr>
          <w:rFonts w:ascii="Times New Roman" w:hAnsi="Times New Roman" w:cs="Times New Roman"/>
          <w:b/>
          <w:noProof/>
          <w:sz w:val="12"/>
          <w:lang w:eastAsia="pt-BR" w:bidi="ar-SA"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120015</wp:posOffset>
                </wp:positionV>
                <wp:extent cx="5404485" cy="250825"/>
                <wp:effectExtent l="0" t="0" r="0" b="0"/>
                <wp:wrapTopAndBottom/>
                <wp:docPr id="1" name="Quadr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3960" cy="250200"/>
                        </a:xfrm>
                        <a:prstGeom prst="rect">
                          <a:avLst/>
                        </a:prstGeom>
                        <a:solidFill>
                          <a:srgbClr val="585858"/>
                        </a:solidFill>
                        <a:ln w="3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1234C28" id="Quadro1" o:spid="_x0000_s1026" style="position:absolute;margin-left:85.1pt;margin-top:9.45pt;width:425.55pt;height:19.75pt;z-index: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aCS2AEAACkEAAAOAAAAZHJzL2Uyb0RvYy54bWysU01v2zAMvQ/YfxB0X+ykTdEZcXpY0V2G&#10;rVu7H6DIUixAX6CUOPn3oxjXTbddWtQGZMrkeyIfqdXNwVm2V5BM8C2fz2rOlJehM37b8t+Pd5+u&#10;OUtZ+E7Y4FXLjyrxm/XHD6shNmoR+mA7BQxJfGqG2PI+59hUVZK9ciLNQlQenTqAExm3sK06EAOy&#10;O1st6vqqGgJ0EYJUKeHf25OTr4lfayXzD62Tysy2HHPLtAKtm7JW65VotiBib+SYhnhDFk4Yj4dO&#10;VLciC7YD8w+VMxJCCjrPZHBV0NpIRTVgNfP6r2oeehEV1YLipDjJlN6PVn7f3wMzHfaOMy8ctujn&#10;TnQQ5kWaIaYGIx7iPYy7hGap86DBlS9WwA4k53GSUx0yk/hzeVlffL5C1SX6Fssa+1VIq2d0hJS/&#10;quBYMVoO2C5SUey/pXwKfQoph6VgTXdnrKUNbDdfLLC9wNYur8s7sr8Is54NLb9YXNbE/MKXzilq&#10;ev5HAWHnu1M21mP+RZWTDmTlo1UlIet/KY1SkhyUoRz5T/OGFwK1eJo6VIEAJVBjSa/EjpCCVjTm&#10;r8RPIDo/+DzhnfEBSIaz6oq5Cd2R5oAEwHmkVo53pwz8+Z5ker7h6z8AAAD//wMAUEsDBBQABgAI&#10;AAAAIQCyguL83wAAAAoBAAAPAAAAZHJzL2Rvd25yZXYueG1sTI/BTsMwDIbvSLxDZCQuaEtWGCul&#10;6YRAINBOdIhz2mRNReNUSbYVnh7vBDf/8qffn8v15AZ2MCH2HiUs5gKYwdbrHjsJH9vnWQ4sJoVa&#10;DR6NhG8TYV2dn5Wq0P6I7+ZQp45RCcZCSbApjQXnsbXGqTj3o0Ha7XxwKlEMHddBHancDTwT4pY7&#10;1SNdsGo0j9a0X/XeSQg1//Gbq6a1n2/iZbnrN/HpdSXl5cX0cA8smSn9wXDSJ3WoyKnxe9SRDZRX&#10;IiOUhvwO2AkQ2eIaWCNhmd8Ar0r+/4XqFwAA//8DAFBLAQItABQABgAIAAAAIQC2gziS/gAAAOEB&#10;AAATAAAAAAAAAAAAAAAAAAAAAABbQ29udGVudF9UeXBlc10ueG1sUEsBAi0AFAAGAAgAAAAhADj9&#10;If/WAAAAlAEAAAsAAAAAAAAAAAAAAAAALwEAAF9yZWxzLy5yZWxzUEsBAi0AFAAGAAgAAAAhAJFV&#10;oJLYAQAAKQQAAA4AAAAAAAAAAAAAAAAALgIAAGRycy9lMm9Eb2MueG1sUEsBAi0AFAAGAAgAAAAh&#10;ALKC4vzfAAAACgEAAA8AAAAAAAAAAAAAAAAAMgQAAGRycy9kb3ducmV2LnhtbFBLBQYAAAAABAAE&#10;APMAAAA+BQAAAAA=&#10;" fillcolor="#585858" strokeweight=".09mm">
                <v:stroke joinstyle="round"/>
                <w10:wrap type="topAndBottom" anchorx="page"/>
              </v:rect>
            </w:pict>
          </mc:Fallback>
        </mc:AlternateContent>
      </w:r>
    </w:p>
    <w:p w:rsidR="000E766E" w:rsidRDefault="000E766E">
      <w:pPr>
        <w:pStyle w:val="Corpodetexto"/>
        <w:spacing w:before="1" w:after="0"/>
        <w:rPr>
          <w:rFonts w:ascii="Times New Roman" w:hAnsi="Times New Roman" w:cs="Times New Roman"/>
          <w:b/>
          <w:sz w:val="19"/>
        </w:rPr>
      </w:pPr>
    </w:p>
    <w:p w:rsidR="009F6AB9" w:rsidRDefault="009F6AB9">
      <w:pPr>
        <w:pStyle w:val="Corpodetexto"/>
        <w:spacing w:before="1" w:after="0"/>
        <w:rPr>
          <w:rFonts w:ascii="Times New Roman" w:hAnsi="Times New Roman" w:cs="Times New Roman"/>
          <w:b/>
          <w:sz w:val="19"/>
        </w:rPr>
      </w:pPr>
    </w:p>
    <w:p w:rsidR="009F6AB9" w:rsidRPr="009F6AB9" w:rsidRDefault="009F6AB9" w:rsidP="009F6AB9">
      <w:pPr>
        <w:pStyle w:val="Corpodetexto"/>
        <w:spacing w:before="69" w:after="0" w:line="240" w:lineRule="auto"/>
        <w:ind w:left="177" w:right="282"/>
        <w:jc w:val="center"/>
        <w:rPr>
          <w:rFonts w:ascii="Times New Roman" w:hAnsi="Times New Roman" w:cs="Times New Roman"/>
          <w:b/>
        </w:rPr>
      </w:pPr>
      <w:r w:rsidRPr="009F6AB9">
        <w:rPr>
          <w:rFonts w:ascii="Times New Roman" w:hAnsi="Times New Roman" w:cs="Times New Roman"/>
          <w:b/>
        </w:rPr>
        <w:t xml:space="preserve">Contrato nº 01/2017/PU – Contrato remanescente - Conclusão do Bloco de </w:t>
      </w:r>
      <w:bookmarkStart w:id="0" w:name="_GoBack"/>
      <w:bookmarkEnd w:id="0"/>
      <w:r w:rsidR="00B3136D" w:rsidRPr="009F6AB9">
        <w:rPr>
          <w:rFonts w:ascii="Times New Roman" w:hAnsi="Times New Roman" w:cs="Times New Roman"/>
          <w:b/>
        </w:rPr>
        <w:t>Pós-Graduação</w:t>
      </w:r>
      <w:r w:rsidRPr="009F6AB9">
        <w:rPr>
          <w:rFonts w:ascii="Times New Roman" w:hAnsi="Times New Roman" w:cs="Times New Roman"/>
          <w:b/>
        </w:rPr>
        <w:t xml:space="preserve"> do CCSA</w:t>
      </w:r>
    </w:p>
    <w:p w:rsidR="009F6AB9" w:rsidRPr="009F6AB9" w:rsidRDefault="009F6AB9">
      <w:pPr>
        <w:pStyle w:val="Corpodetexto"/>
        <w:spacing w:before="1" w:after="0"/>
        <w:rPr>
          <w:rFonts w:ascii="Times New Roman" w:hAnsi="Times New Roman" w:cs="Times New Roman"/>
          <w:b/>
          <w:sz w:val="19"/>
        </w:rPr>
      </w:pPr>
    </w:p>
    <w:p w:rsidR="00B543BB" w:rsidRPr="00B543BB" w:rsidRDefault="00B543BB" w:rsidP="00B543BB">
      <w:pPr>
        <w:pStyle w:val="Corpodetexto"/>
        <w:spacing w:before="69" w:after="0" w:line="240" w:lineRule="auto"/>
        <w:ind w:left="177" w:right="2951"/>
        <w:rPr>
          <w:rFonts w:ascii="Times New Roman" w:hAnsi="Times New Roman" w:cs="Times New Roman"/>
        </w:rPr>
      </w:pPr>
      <w:proofErr w:type="gramStart"/>
      <w:r w:rsidRPr="00B543BB">
        <w:rPr>
          <w:rFonts w:ascii="Times New Roman" w:hAnsi="Times New Roman" w:cs="Times New Roman"/>
        </w:rPr>
        <w:t>( x</w:t>
      </w:r>
      <w:proofErr w:type="gramEnd"/>
      <w:r w:rsidRPr="00B543BB">
        <w:rPr>
          <w:rFonts w:ascii="Times New Roman" w:hAnsi="Times New Roman" w:cs="Times New Roman"/>
        </w:rPr>
        <w:t xml:space="preserve"> ) Planejamento da Contratação e Seleção do Fornecedor </w:t>
      </w:r>
    </w:p>
    <w:p w:rsidR="00B543BB" w:rsidRPr="00B543BB" w:rsidRDefault="00B543BB" w:rsidP="009F6AB9">
      <w:pPr>
        <w:pStyle w:val="Corpodetexto"/>
        <w:spacing w:before="69" w:after="0" w:line="240" w:lineRule="auto"/>
        <w:ind w:left="177" w:right="282"/>
        <w:rPr>
          <w:rFonts w:ascii="Times New Roman" w:hAnsi="Times New Roman" w:cs="Times New Roman"/>
        </w:rPr>
      </w:pPr>
      <w:proofErr w:type="gramStart"/>
      <w:r w:rsidRPr="00B543BB">
        <w:rPr>
          <w:rFonts w:ascii="Times New Roman" w:hAnsi="Times New Roman" w:cs="Times New Roman"/>
        </w:rPr>
        <w:t>( x</w:t>
      </w:r>
      <w:proofErr w:type="gramEnd"/>
      <w:r w:rsidRPr="00B543BB">
        <w:rPr>
          <w:rFonts w:ascii="Times New Roman" w:hAnsi="Times New Roman" w:cs="Times New Roman"/>
        </w:rPr>
        <w:t xml:space="preserve"> ) Gestão do Contrato: </w:t>
      </w:r>
    </w:p>
    <w:p w:rsidR="00B543BB" w:rsidRPr="00B543BB" w:rsidRDefault="00B543BB" w:rsidP="00B543BB">
      <w:pPr>
        <w:pStyle w:val="Corpodetexto"/>
        <w:spacing w:before="69" w:after="0" w:line="240" w:lineRule="auto"/>
        <w:ind w:left="177" w:right="991"/>
        <w:rPr>
          <w:rFonts w:ascii="Times New Roman" w:hAnsi="Times New Roman" w:cs="Times New Roman"/>
        </w:rPr>
      </w:pPr>
    </w:p>
    <w:p w:rsidR="00B543BB" w:rsidRPr="00B543BB" w:rsidRDefault="00B543BB" w:rsidP="00B543BB">
      <w:pPr>
        <w:pStyle w:val="Corpodetexto"/>
        <w:spacing w:before="69" w:after="0" w:line="240" w:lineRule="auto"/>
        <w:ind w:left="177" w:right="991"/>
        <w:rPr>
          <w:rFonts w:ascii="Times New Roman" w:hAnsi="Times New Roman" w:cs="Times New Roman"/>
        </w:rPr>
      </w:pPr>
      <w:r w:rsidRPr="00B543BB">
        <w:rPr>
          <w:rFonts w:ascii="Times New Roman" w:hAnsi="Times New Roman" w:cs="Times New Roman"/>
        </w:rPr>
        <w:t>Observação: A análise de Risco foi feita em todas as etapas da contratação, tanto na fase de Planejamento quanto na Gestão de Contrato.</w:t>
      </w:r>
    </w:p>
    <w:p w:rsidR="00B543BB" w:rsidRPr="00B543BB" w:rsidRDefault="00B543BB" w:rsidP="00B543BB">
      <w:pPr>
        <w:pStyle w:val="Corpodetexto"/>
        <w:spacing w:before="69" w:after="0" w:line="240" w:lineRule="auto"/>
        <w:ind w:left="177" w:right="991"/>
        <w:rPr>
          <w:rFonts w:ascii="Times New Roman" w:hAnsi="Times New Roman" w:cs="Times New Roman"/>
        </w:rPr>
      </w:pPr>
    </w:p>
    <w:p w:rsidR="000E766E" w:rsidRPr="00B543BB" w:rsidRDefault="000E766E">
      <w:pPr>
        <w:pStyle w:val="Corpodetexto"/>
        <w:spacing w:before="4" w:after="0"/>
        <w:rPr>
          <w:rFonts w:ascii="Times New Roman" w:hAnsi="Times New Roman" w:cs="Times New Roman"/>
          <w:sz w:val="6"/>
        </w:rPr>
      </w:pPr>
    </w:p>
    <w:tbl>
      <w:tblPr>
        <w:tblW w:w="9097" w:type="dxa"/>
        <w:tblInd w:w="112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3691"/>
        <w:gridCol w:w="1271"/>
        <w:gridCol w:w="3571"/>
      </w:tblGrid>
      <w:tr w:rsidR="000E766E" w:rsidRPr="00B543BB" w:rsidTr="00B3136D">
        <w:trPr>
          <w:trHeight w:hRule="exact" w:val="916"/>
        </w:trPr>
        <w:tc>
          <w:tcPr>
            <w:tcW w:w="909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left w:w="-5" w:type="dxa"/>
            </w:tcMar>
          </w:tcPr>
          <w:p w:rsidR="009F6AB9" w:rsidRDefault="009443DE" w:rsidP="009F6AB9">
            <w:pPr>
              <w:jc w:val="center"/>
              <w:rPr>
                <w:rFonts w:ascii="Times New Roman" w:hAnsi="Times New Roman" w:cs="Times New Roman"/>
              </w:rPr>
            </w:pPr>
            <w:r w:rsidRPr="00B543BB">
              <w:rPr>
                <w:b/>
                <w:color w:val="FFFFFF"/>
              </w:rPr>
              <w:t>RISCO 01</w:t>
            </w:r>
            <w:r w:rsidR="009F6AB9">
              <w:rPr>
                <w:b/>
                <w:color w:val="FFFFFF"/>
              </w:rPr>
              <w:t xml:space="preserve"> -</w:t>
            </w:r>
            <w:r w:rsidR="009F6AB9" w:rsidRPr="00B543BB">
              <w:rPr>
                <w:rFonts w:ascii="Times New Roman" w:hAnsi="Times New Roman" w:cs="Times New Roman"/>
              </w:rPr>
              <w:t xml:space="preserve"> </w:t>
            </w:r>
            <w:r w:rsidR="009F6AB9" w:rsidRPr="009F6AB9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Operacional – Contexto Interno </w:t>
            </w:r>
            <w:proofErr w:type="gramStart"/>
            <w:r w:rsidR="009F6AB9" w:rsidRPr="009F6AB9">
              <w:rPr>
                <w:rFonts w:ascii="Times New Roman" w:hAnsi="Times New Roman" w:cs="Times New Roman"/>
                <w:b/>
                <w:color w:val="FFFFFF" w:themeColor="background1"/>
              </w:rPr>
              <w:t>–  Falha</w:t>
            </w:r>
            <w:proofErr w:type="gramEnd"/>
            <w:r w:rsidR="009F6AB9" w:rsidRPr="009F6AB9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nos Estudos </w:t>
            </w:r>
            <w:r w:rsidR="009F6AB9">
              <w:rPr>
                <w:rFonts w:ascii="Times New Roman" w:hAnsi="Times New Roman" w:cs="Times New Roman"/>
                <w:b/>
                <w:color w:val="FFFFFF" w:themeColor="background1"/>
              </w:rPr>
              <w:t>Técnicos Preliminares</w:t>
            </w:r>
          </w:p>
          <w:p w:rsidR="000E766E" w:rsidRPr="00B543BB" w:rsidRDefault="000E766E" w:rsidP="009F6AB9">
            <w:pPr>
              <w:pStyle w:val="TableParagraph"/>
              <w:spacing w:before="52"/>
              <w:ind w:left="314" w:right="260"/>
            </w:pPr>
          </w:p>
        </w:tc>
      </w:tr>
      <w:tr w:rsidR="000E766E" w:rsidRPr="00B543BB" w:rsidTr="00B3136D">
        <w:trPr>
          <w:trHeight w:hRule="exact" w:val="674"/>
        </w:trPr>
        <w:tc>
          <w:tcPr>
            <w:tcW w:w="4255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42"/>
              <w:ind w:left="235"/>
              <w:jc w:val="center"/>
            </w:pPr>
            <w:r w:rsidRPr="00B543BB">
              <w:rPr>
                <w:b/>
              </w:rPr>
              <w:t>Probabilidade:</w:t>
            </w:r>
          </w:p>
          <w:p w:rsidR="000E766E" w:rsidRPr="00B543BB" w:rsidRDefault="003A522A" w:rsidP="003A522A">
            <w:pPr>
              <w:pStyle w:val="TableParagraph"/>
              <w:spacing w:before="42"/>
              <w:ind w:left="0"/>
            </w:pPr>
            <w:r w:rsidRPr="00B543BB">
              <w:rPr>
                <w:b/>
              </w:rPr>
              <w:t xml:space="preserve"> (F</w:t>
            </w:r>
            <w:r w:rsidR="009443DE" w:rsidRPr="00B543BB">
              <w:rPr>
                <w:b/>
              </w:rPr>
              <w:t>requência pela demanda deste serviço)</w:t>
            </w:r>
          </w:p>
          <w:p w:rsidR="000E766E" w:rsidRPr="00B543BB" w:rsidRDefault="000E766E">
            <w:pPr>
              <w:pStyle w:val="TableParagraph"/>
              <w:spacing w:before="42"/>
              <w:ind w:left="235"/>
              <w:jc w:val="center"/>
              <w:rPr>
                <w:b/>
              </w:rPr>
            </w:pPr>
          </w:p>
        </w:tc>
        <w:tc>
          <w:tcPr>
            <w:tcW w:w="484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0E766E" w:rsidRPr="00B543BB" w:rsidRDefault="000E766E" w:rsidP="001370BB">
            <w:pPr>
              <w:pStyle w:val="TableParagraph"/>
              <w:tabs>
                <w:tab w:val="left" w:pos="1990"/>
                <w:tab w:val="left" w:pos="3783"/>
              </w:tabs>
              <w:spacing w:before="37"/>
              <w:ind w:left="250"/>
            </w:pPr>
          </w:p>
        </w:tc>
      </w:tr>
      <w:tr w:rsidR="000E766E" w:rsidRPr="00B543BB" w:rsidTr="00B3136D">
        <w:trPr>
          <w:trHeight w:hRule="exact" w:val="682"/>
        </w:trPr>
        <w:tc>
          <w:tcPr>
            <w:tcW w:w="4255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43"/>
              <w:jc w:val="center"/>
            </w:pPr>
            <w:r w:rsidRPr="00B543BB">
              <w:rPr>
                <w:b/>
              </w:rPr>
              <w:t>Impacto:</w:t>
            </w:r>
          </w:p>
          <w:p w:rsidR="000E766E" w:rsidRPr="00B543BB" w:rsidRDefault="003A522A">
            <w:pPr>
              <w:pStyle w:val="TableParagraph"/>
              <w:spacing w:before="43"/>
              <w:jc w:val="center"/>
            </w:pPr>
            <w:r w:rsidRPr="00B543BB">
              <w:rPr>
                <w:b/>
              </w:rPr>
              <w:t>(D</w:t>
            </w:r>
            <w:r w:rsidR="009443DE" w:rsidRPr="00B543BB">
              <w:rPr>
                <w:b/>
              </w:rPr>
              <w:t>a não contratação)</w:t>
            </w:r>
          </w:p>
        </w:tc>
        <w:tc>
          <w:tcPr>
            <w:tcW w:w="4842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0E766E" w:rsidRPr="00B543BB" w:rsidRDefault="000E766E">
            <w:pPr>
              <w:pStyle w:val="TableParagraph"/>
              <w:tabs>
                <w:tab w:val="left" w:pos="1990"/>
                <w:tab w:val="left" w:pos="3783"/>
              </w:tabs>
              <w:spacing w:before="38"/>
              <w:ind w:left="250"/>
            </w:pPr>
          </w:p>
        </w:tc>
      </w:tr>
      <w:tr w:rsidR="000E766E" w:rsidRPr="00B543BB" w:rsidTr="00B3136D">
        <w:trPr>
          <w:trHeight w:hRule="exact" w:val="394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47"/>
              <w:ind w:left="143" w:right="143"/>
              <w:jc w:val="center"/>
            </w:pPr>
            <w:r w:rsidRPr="00B543BB">
              <w:rPr>
                <w:b/>
              </w:rPr>
              <w:t>Id</w:t>
            </w:r>
          </w:p>
        </w:tc>
        <w:tc>
          <w:tcPr>
            <w:tcW w:w="8533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47"/>
              <w:ind w:left="3672" w:right="3673"/>
              <w:jc w:val="center"/>
            </w:pPr>
            <w:r w:rsidRPr="00B543BB">
              <w:rPr>
                <w:b/>
              </w:rPr>
              <w:t>Dano</w:t>
            </w:r>
          </w:p>
        </w:tc>
      </w:tr>
      <w:tr w:rsidR="000E766E" w:rsidRPr="00B543BB" w:rsidTr="00B3136D">
        <w:trPr>
          <w:trHeight w:hRule="exact" w:val="765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47"/>
              <w:ind w:left="143" w:right="143"/>
              <w:jc w:val="both"/>
            </w:pPr>
            <w:r w:rsidRPr="00B543BB">
              <w:rPr>
                <w:b/>
              </w:rPr>
              <w:t>1.</w:t>
            </w:r>
          </w:p>
        </w:tc>
        <w:tc>
          <w:tcPr>
            <w:tcW w:w="8533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E36947" w:rsidRPr="00B543BB" w:rsidRDefault="009F6AB9" w:rsidP="00E369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E36947">
              <w:rPr>
                <w:rFonts w:ascii="Times New Roman" w:hAnsi="Times New Roman" w:cs="Times New Roman"/>
              </w:rPr>
              <w:t xml:space="preserve">rojeto não atender </w:t>
            </w:r>
            <w:r w:rsidR="0096315B">
              <w:rPr>
                <w:rFonts w:ascii="Times New Roman" w:hAnsi="Times New Roman" w:cs="Times New Roman"/>
              </w:rPr>
              <w:t>às suas finalidades técnicas</w:t>
            </w:r>
            <w:r>
              <w:rPr>
                <w:rFonts w:ascii="Times New Roman" w:hAnsi="Times New Roman" w:cs="Times New Roman"/>
              </w:rPr>
              <w:t xml:space="preserve"> em face </w:t>
            </w:r>
            <w:proofErr w:type="gramStart"/>
            <w:r>
              <w:rPr>
                <w:rFonts w:ascii="Times New Roman" w:hAnsi="Times New Roman" w:cs="Times New Roman"/>
              </w:rPr>
              <w:t>à</w:t>
            </w:r>
            <w:proofErr w:type="gramEnd"/>
            <w:r>
              <w:rPr>
                <w:rFonts w:ascii="Times New Roman" w:hAnsi="Times New Roman" w:cs="Times New Roman"/>
              </w:rPr>
              <w:t xml:space="preserve"> falhas na elaboração dos estudos técnicos preliminares da obra.</w:t>
            </w:r>
          </w:p>
        </w:tc>
      </w:tr>
      <w:tr w:rsidR="000E766E" w:rsidRPr="00B543BB" w:rsidTr="00B3136D">
        <w:trPr>
          <w:trHeight w:hRule="exact" w:val="396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47"/>
              <w:ind w:left="143" w:right="143"/>
              <w:jc w:val="center"/>
            </w:pPr>
            <w:r w:rsidRPr="00B543BB"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47"/>
              <w:ind w:left="1632"/>
            </w:pPr>
            <w:r w:rsidRPr="00B543BB">
              <w:rPr>
                <w:b/>
              </w:rPr>
              <w:t>Ação Preventiva</w:t>
            </w:r>
          </w:p>
        </w:tc>
        <w:tc>
          <w:tcPr>
            <w:tcW w:w="357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47"/>
              <w:ind w:left="832" w:right="833"/>
              <w:jc w:val="center"/>
            </w:pPr>
            <w:r w:rsidRPr="00B543BB">
              <w:rPr>
                <w:b/>
              </w:rPr>
              <w:t>Responsável</w:t>
            </w:r>
          </w:p>
        </w:tc>
      </w:tr>
      <w:tr w:rsidR="000E766E" w:rsidRPr="00B543BB" w:rsidTr="00B3136D">
        <w:trPr>
          <w:trHeight w:hRule="exact" w:val="1380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44"/>
              <w:ind w:left="143" w:right="143"/>
              <w:jc w:val="center"/>
            </w:pPr>
            <w:r w:rsidRPr="00B543BB"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  <w:vAlign w:val="center"/>
          </w:tcPr>
          <w:p w:rsidR="000E766E" w:rsidRDefault="0096315B" w:rsidP="001370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Designação de equipe multidisciplinar para elaboração de estudos técnicos preliminares;</w:t>
            </w:r>
          </w:p>
          <w:p w:rsidR="0096315B" w:rsidRDefault="0096315B" w:rsidP="001370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 Apoio à elaboração do Programa de Necessidades</w:t>
            </w:r>
          </w:p>
          <w:p w:rsidR="0096315B" w:rsidRPr="00B543BB" w:rsidRDefault="0096315B" w:rsidP="001370B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durante</w:t>
            </w:r>
            <w:proofErr w:type="gramEnd"/>
            <w:r>
              <w:rPr>
                <w:rFonts w:ascii="Times New Roman" w:hAnsi="Times New Roman" w:cs="Times New Roman"/>
              </w:rPr>
              <w:t xml:space="preserve"> o registro da demanda. </w:t>
            </w:r>
          </w:p>
        </w:tc>
        <w:tc>
          <w:tcPr>
            <w:tcW w:w="357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  <w:vAlign w:val="center"/>
          </w:tcPr>
          <w:p w:rsidR="000E766E" w:rsidRPr="00B543BB" w:rsidRDefault="0096315B" w:rsidP="001370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Diretor de Obras - DO</w:t>
            </w:r>
          </w:p>
        </w:tc>
      </w:tr>
      <w:tr w:rsidR="000E766E" w:rsidRPr="00B543BB" w:rsidTr="00B3136D">
        <w:trPr>
          <w:trHeight w:hRule="exact" w:val="403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54"/>
              <w:ind w:left="143" w:right="143"/>
              <w:jc w:val="center"/>
            </w:pPr>
            <w:r w:rsidRPr="00B543BB"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54"/>
              <w:ind w:left="1355"/>
            </w:pPr>
            <w:r w:rsidRPr="00B543BB">
              <w:rPr>
                <w:b/>
              </w:rPr>
              <w:t>Ação de Contingência</w:t>
            </w:r>
          </w:p>
        </w:tc>
        <w:tc>
          <w:tcPr>
            <w:tcW w:w="357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54"/>
              <w:ind w:left="832" w:right="833"/>
              <w:jc w:val="center"/>
            </w:pPr>
            <w:r w:rsidRPr="00B543BB">
              <w:rPr>
                <w:b/>
              </w:rPr>
              <w:t>Responsável</w:t>
            </w:r>
          </w:p>
        </w:tc>
      </w:tr>
      <w:tr w:rsidR="000E766E" w:rsidRPr="00B543BB" w:rsidTr="00B3136D">
        <w:trPr>
          <w:trHeight w:hRule="exact" w:val="1407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42"/>
              <w:ind w:left="143" w:right="143"/>
              <w:jc w:val="center"/>
            </w:pPr>
            <w:r w:rsidRPr="00B543BB"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0E766E" w:rsidRDefault="009631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Reavaliação da obra e do projeto – caso não tenha sido iniciada;</w:t>
            </w:r>
          </w:p>
          <w:p w:rsidR="0096315B" w:rsidRPr="00B543BB" w:rsidRDefault="0096315B" w:rsidP="009F6A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Reanálise do uso/ Redirecionamento da </w:t>
            </w:r>
            <w:r w:rsidR="009F6AB9">
              <w:rPr>
                <w:rFonts w:ascii="Times New Roman" w:hAnsi="Times New Roman" w:cs="Times New Roman"/>
              </w:rPr>
              <w:t>demanda – no caso de obra em andamento/finalizado.</w:t>
            </w:r>
          </w:p>
        </w:tc>
        <w:tc>
          <w:tcPr>
            <w:tcW w:w="357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  <w:vAlign w:val="center"/>
          </w:tcPr>
          <w:p w:rsidR="000E766E" w:rsidRPr="00B543BB" w:rsidRDefault="000F701A" w:rsidP="001370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Equipe de Planejamento</w:t>
            </w:r>
          </w:p>
        </w:tc>
      </w:tr>
    </w:tbl>
    <w:p w:rsidR="00186197" w:rsidRDefault="00186197">
      <w:pPr>
        <w:pStyle w:val="Corpodetexto"/>
        <w:spacing w:before="7" w:after="0"/>
        <w:rPr>
          <w:rFonts w:ascii="Times New Roman" w:hAnsi="Times New Roman" w:cs="Times New Roman"/>
        </w:rPr>
      </w:pPr>
    </w:p>
    <w:p w:rsidR="00186197" w:rsidRPr="00B543BB" w:rsidRDefault="00186197">
      <w:pPr>
        <w:pStyle w:val="Corpodetexto"/>
        <w:spacing w:before="7" w:after="0"/>
        <w:rPr>
          <w:rFonts w:ascii="Times New Roman" w:hAnsi="Times New Roman" w:cs="Times New Roman"/>
        </w:rPr>
      </w:pPr>
    </w:p>
    <w:tbl>
      <w:tblPr>
        <w:tblW w:w="9102" w:type="dxa"/>
        <w:tblInd w:w="107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3694"/>
        <w:gridCol w:w="1270"/>
        <w:gridCol w:w="3577"/>
      </w:tblGrid>
      <w:tr w:rsidR="000E766E" w:rsidRPr="00B543BB" w:rsidTr="009F6AB9">
        <w:trPr>
          <w:trHeight w:hRule="exact" w:val="1282"/>
        </w:trPr>
        <w:tc>
          <w:tcPr>
            <w:tcW w:w="9102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left w:w="-5" w:type="dxa"/>
            </w:tcMar>
          </w:tcPr>
          <w:p w:rsidR="000E766E" w:rsidRPr="009F6AB9" w:rsidRDefault="009443DE">
            <w:pPr>
              <w:pStyle w:val="TableParagraph"/>
              <w:spacing w:before="52"/>
              <w:ind w:left="602" w:right="274"/>
              <w:jc w:val="center"/>
              <w:rPr>
                <w:b/>
              </w:rPr>
            </w:pPr>
            <w:r w:rsidRPr="009F6AB9">
              <w:rPr>
                <w:b/>
                <w:color w:val="FFFFFF" w:themeColor="background1"/>
              </w:rPr>
              <w:t>RISCO 02</w:t>
            </w:r>
            <w:r w:rsidR="009F6AB9" w:rsidRPr="009F6AB9">
              <w:rPr>
                <w:b/>
                <w:color w:val="FFFFFF" w:themeColor="background1"/>
              </w:rPr>
              <w:t xml:space="preserve"> </w:t>
            </w:r>
            <w:r w:rsidR="009F6AB9">
              <w:rPr>
                <w:b/>
                <w:color w:val="FFFFFF" w:themeColor="background1"/>
              </w:rPr>
              <w:t>–</w:t>
            </w:r>
            <w:r w:rsidR="009F6AB9" w:rsidRPr="009F6AB9">
              <w:rPr>
                <w:b/>
                <w:color w:val="FFFFFF" w:themeColor="background1"/>
              </w:rPr>
              <w:t xml:space="preserve"> </w:t>
            </w:r>
            <w:proofErr w:type="gramStart"/>
            <w:r w:rsidR="009F6AB9">
              <w:rPr>
                <w:b/>
                <w:color w:val="FFFFFF" w:themeColor="background1"/>
              </w:rPr>
              <w:t>Conformidade  -</w:t>
            </w:r>
            <w:proofErr w:type="gramEnd"/>
            <w:r w:rsidR="009F6AB9">
              <w:rPr>
                <w:b/>
                <w:color w:val="FFFFFF" w:themeColor="background1"/>
              </w:rPr>
              <w:t xml:space="preserve"> A</w:t>
            </w:r>
            <w:r w:rsidR="009F6AB9" w:rsidRPr="009F6AB9">
              <w:rPr>
                <w:b/>
                <w:color w:val="FFFFFF" w:themeColor="background1"/>
              </w:rPr>
              <w:t>fetar o cumprimento de leis e regulamentos aplicáveis</w:t>
            </w:r>
          </w:p>
        </w:tc>
      </w:tr>
      <w:tr w:rsidR="000E766E" w:rsidRPr="00B543BB" w:rsidTr="009F6AB9">
        <w:trPr>
          <w:trHeight w:hRule="exact" w:val="674"/>
        </w:trPr>
        <w:tc>
          <w:tcPr>
            <w:tcW w:w="4255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42"/>
              <w:ind w:left="237"/>
              <w:jc w:val="center"/>
            </w:pPr>
            <w:r w:rsidRPr="00B543BB">
              <w:rPr>
                <w:b/>
              </w:rPr>
              <w:lastRenderedPageBreak/>
              <w:t>Probabilidade:</w:t>
            </w:r>
          </w:p>
          <w:p w:rsidR="000E766E" w:rsidRPr="00B543BB" w:rsidRDefault="003A522A" w:rsidP="003A522A">
            <w:pPr>
              <w:pStyle w:val="TableParagraph"/>
              <w:spacing w:before="42"/>
              <w:ind w:left="0"/>
            </w:pPr>
            <w:r w:rsidRPr="00B543BB">
              <w:rPr>
                <w:b/>
              </w:rPr>
              <w:t xml:space="preserve"> (F</w:t>
            </w:r>
            <w:r w:rsidR="009443DE" w:rsidRPr="00B543BB">
              <w:rPr>
                <w:b/>
              </w:rPr>
              <w:t>requência pela demanda deste serviço)</w:t>
            </w:r>
          </w:p>
        </w:tc>
        <w:tc>
          <w:tcPr>
            <w:tcW w:w="4847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0E766E" w:rsidRPr="00B543BB" w:rsidRDefault="000E766E">
            <w:pPr>
              <w:pStyle w:val="TableParagraph"/>
              <w:tabs>
                <w:tab w:val="left" w:pos="1990"/>
                <w:tab w:val="left" w:pos="3783"/>
              </w:tabs>
              <w:spacing w:before="37"/>
              <w:ind w:left="250"/>
            </w:pPr>
          </w:p>
        </w:tc>
      </w:tr>
      <w:tr w:rsidR="000E766E" w:rsidRPr="00B543BB" w:rsidTr="009F6AB9">
        <w:trPr>
          <w:trHeight w:hRule="exact" w:val="627"/>
        </w:trPr>
        <w:tc>
          <w:tcPr>
            <w:tcW w:w="4255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42"/>
              <w:jc w:val="center"/>
            </w:pPr>
            <w:r w:rsidRPr="00B543BB">
              <w:rPr>
                <w:b/>
              </w:rPr>
              <w:t>Impacto:</w:t>
            </w:r>
          </w:p>
          <w:p w:rsidR="000E766E" w:rsidRPr="00B543BB" w:rsidRDefault="003A522A">
            <w:pPr>
              <w:pStyle w:val="TableParagraph"/>
              <w:spacing w:before="43"/>
              <w:jc w:val="center"/>
            </w:pPr>
            <w:r w:rsidRPr="00B543BB">
              <w:rPr>
                <w:b/>
              </w:rPr>
              <w:t>(D</w:t>
            </w:r>
            <w:r w:rsidR="009443DE" w:rsidRPr="00B543BB">
              <w:rPr>
                <w:b/>
              </w:rPr>
              <w:t>a não contratação)</w:t>
            </w:r>
          </w:p>
        </w:tc>
        <w:tc>
          <w:tcPr>
            <w:tcW w:w="4847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0E766E" w:rsidRPr="00B543BB" w:rsidRDefault="000E766E">
            <w:pPr>
              <w:pStyle w:val="TableParagraph"/>
              <w:tabs>
                <w:tab w:val="left" w:pos="1990"/>
                <w:tab w:val="left" w:pos="3783"/>
              </w:tabs>
              <w:spacing w:before="38"/>
              <w:ind w:left="250"/>
            </w:pPr>
          </w:p>
        </w:tc>
      </w:tr>
      <w:tr w:rsidR="000E766E" w:rsidRPr="00B543BB" w:rsidTr="009F6AB9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47"/>
              <w:ind w:left="143" w:right="142"/>
              <w:jc w:val="center"/>
            </w:pPr>
            <w:r w:rsidRPr="00B543BB">
              <w:rPr>
                <w:b/>
              </w:rPr>
              <w:t>Id</w:t>
            </w:r>
          </w:p>
        </w:tc>
        <w:tc>
          <w:tcPr>
            <w:tcW w:w="8541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47"/>
              <w:ind w:left="3674" w:right="3674"/>
              <w:jc w:val="center"/>
            </w:pPr>
            <w:r w:rsidRPr="00B543BB">
              <w:rPr>
                <w:b/>
              </w:rPr>
              <w:t>Dano</w:t>
            </w:r>
          </w:p>
        </w:tc>
      </w:tr>
      <w:tr w:rsidR="000E766E" w:rsidRPr="00B543BB" w:rsidTr="009F6AB9">
        <w:trPr>
          <w:trHeight w:hRule="exact" w:val="1117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47"/>
              <w:ind w:left="143" w:right="141"/>
              <w:jc w:val="center"/>
            </w:pPr>
            <w:r w:rsidRPr="00B543BB">
              <w:rPr>
                <w:b/>
              </w:rPr>
              <w:t>1.</w:t>
            </w:r>
          </w:p>
        </w:tc>
        <w:tc>
          <w:tcPr>
            <w:tcW w:w="8541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0E766E" w:rsidRDefault="001370BB" w:rsidP="001370BB">
            <w:pPr>
              <w:pStyle w:val="Default"/>
              <w:jc w:val="both"/>
            </w:pPr>
            <w:r w:rsidRPr="00B543BB">
              <w:t>Eventual identificação normativa.</w:t>
            </w:r>
          </w:p>
          <w:p w:rsidR="00186197" w:rsidRPr="00B543BB" w:rsidRDefault="00186197" w:rsidP="001370BB">
            <w:pPr>
              <w:pStyle w:val="Default"/>
              <w:jc w:val="both"/>
            </w:pPr>
            <w:r>
              <w:t>Dano potencial poderia paralisar a obra.</w:t>
            </w:r>
          </w:p>
        </w:tc>
      </w:tr>
      <w:tr w:rsidR="000E766E" w:rsidRPr="00B543BB" w:rsidTr="009F6AB9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47"/>
              <w:ind w:left="143" w:right="142"/>
              <w:jc w:val="center"/>
            </w:pPr>
            <w:r w:rsidRPr="00B543BB"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47"/>
              <w:ind w:left="1634"/>
            </w:pPr>
            <w:r w:rsidRPr="00B543BB">
              <w:rPr>
                <w:b/>
              </w:rPr>
              <w:t>Ação Preventiva</w:t>
            </w:r>
          </w:p>
        </w:tc>
        <w:tc>
          <w:tcPr>
            <w:tcW w:w="357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47"/>
              <w:ind w:left="832" w:right="833"/>
              <w:jc w:val="center"/>
            </w:pPr>
            <w:r w:rsidRPr="00B543BB">
              <w:rPr>
                <w:b/>
              </w:rPr>
              <w:t>Responsável</w:t>
            </w:r>
          </w:p>
        </w:tc>
      </w:tr>
      <w:tr w:rsidR="000E766E" w:rsidRPr="00B543BB" w:rsidTr="009F6AB9">
        <w:trPr>
          <w:trHeight w:hRule="exact" w:val="114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47"/>
              <w:ind w:left="143" w:right="141"/>
              <w:jc w:val="center"/>
            </w:pPr>
            <w:r w:rsidRPr="00B543BB"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58405E" w:rsidRDefault="0058405E" w:rsidP="005840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Revisão da minuta do contrato nos termos da ON AGU 39/2011;</w:t>
            </w:r>
          </w:p>
          <w:p w:rsidR="0058405E" w:rsidRPr="0058405E" w:rsidRDefault="0058405E" w:rsidP="005840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58405E">
              <w:rPr>
                <w:rFonts w:ascii="Times New Roman" w:hAnsi="Times New Roman" w:cs="Times New Roman"/>
              </w:rPr>
              <w:t>Adequação às exigências legais - acessibilidade, combate a incêndio,</w:t>
            </w:r>
            <w:r>
              <w:rPr>
                <w:rFonts w:ascii="Times New Roman" w:hAnsi="Times New Roman" w:cs="Times New Roman"/>
              </w:rPr>
              <w:t xml:space="preserve"> licenças ambientais, alvarás. </w:t>
            </w:r>
          </w:p>
          <w:p w:rsidR="0058405E" w:rsidRPr="0058405E" w:rsidRDefault="0058405E" w:rsidP="0058405E">
            <w:pPr>
              <w:rPr>
                <w:rFonts w:ascii="Times New Roman" w:hAnsi="Times New Roman" w:cs="Times New Roman"/>
              </w:rPr>
            </w:pPr>
            <w:proofErr w:type="gramStart"/>
            <w:r w:rsidRPr="0058405E">
              <w:rPr>
                <w:rFonts w:ascii="Times New Roman" w:hAnsi="Times New Roman" w:cs="Times New Roman"/>
              </w:rPr>
              <w:t>licenças</w:t>
            </w:r>
            <w:proofErr w:type="gramEnd"/>
            <w:r w:rsidRPr="0058405E">
              <w:rPr>
                <w:rFonts w:ascii="Times New Roman" w:hAnsi="Times New Roman" w:cs="Times New Roman"/>
              </w:rPr>
              <w:t xml:space="preserve"> ambientais, </w:t>
            </w:r>
            <w:proofErr w:type="spellStart"/>
            <w:r w:rsidRPr="0058405E">
              <w:rPr>
                <w:rFonts w:ascii="Times New Roman" w:hAnsi="Times New Roman" w:cs="Times New Roman"/>
              </w:rPr>
              <w:t>alvára</w:t>
            </w:r>
            <w:proofErr w:type="spellEnd"/>
            <w:r w:rsidRPr="0058405E">
              <w:rPr>
                <w:rFonts w:ascii="Times New Roman" w:hAnsi="Times New Roman" w:cs="Times New Roman"/>
              </w:rPr>
              <w:t xml:space="preserve"> de contração, </w:t>
            </w:r>
          </w:p>
          <w:p w:rsidR="000E766E" w:rsidRPr="00B543BB" w:rsidRDefault="0058405E" w:rsidP="0058405E">
            <w:pPr>
              <w:rPr>
                <w:rFonts w:ascii="Times New Roman" w:hAnsi="Times New Roman" w:cs="Times New Roman"/>
              </w:rPr>
            </w:pPr>
            <w:proofErr w:type="gramStart"/>
            <w:r w:rsidRPr="0058405E">
              <w:rPr>
                <w:rFonts w:ascii="Times New Roman" w:hAnsi="Times New Roman" w:cs="Times New Roman"/>
              </w:rPr>
              <w:t>responsável</w:t>
            </w:r>
            <w:proofErr w:type="gramEnd"/>
            <w:r w:rsidRPr="0058405E">
              <w:rPr>
                <w:rFonts w:ascii="Times New Roman" w:hAnsi="Times New Roman" w:cs="Times New Roman"/>
              </w:rPr>
              <w:t xml:space="preserve"> - Divisão de Obras e Divisão de </w:t>
            </w:r>
            <w:proofErr w:type="spellStart"/>
            <w:r w:rsidRPr="0058405E">
              <w:rPr>
                <w:rFonts w:ascii="Times New Roman" w:hAnsi="Times New Roman" w:cs="Times New Roman"/>
              </w:rPr>
              <w:t>Arquiterura</w:t>
            </w:r>
            <w:proofErr w:type="spellEnd"/>
            <w:r w:rsidR="009443DE" w:rsidRPr="00B543B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7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  <w:vAlign w:val="center"/>
          </w:tcPr>
          <w:p w:rsidR="000E766E" w:rsidRPr="00B543BB" w:rsidRDefault="0058405E" w:rsidP="00584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Equipe de Planejamento / Diretor DO</w:t>
            </w:r>
          </w:p>
        </w:tc>
      </w:tr>
      <w:tr w:rsidR="000E766E" w:rsidRPr="00B543BB" w:rsidTr="009F6AB9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54"/>
              <w:ind w:left="143" w:right="142"/>
              <w:jc w:val="center"/>
            </w:pPr>
            <w:r w:rsidRPr="00B543BB"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54"/>
              <w:ind w:left="1358"/>
            </w:pPr>
            <w:r w:rsidRPr="00B543BB">
              <w:rPr>
                <w:b/>
              </w:rPr>
              <w:t>Ação de Contingência</w:t>
            </w:r>
          </w:p>
        </w:tc>
        <w:tc>
          <w:tcPr>
            <w:tcW w:w="3577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54"/>
              <w:ind w:left="832" w:right="833"/>
              <w:jc w:val="center"/>
            </w:pPr>
            <w:r w:rsidRPr="00B543BB">
              <w:rPr>
                <w:b/>
              </w:rPr>
              <w:t>Responsável</w:t>
            </w:r>
          </w:p>
        </w:tc>
      </w:tr>
      <w:tr w:rsidR="000E766E" w:rsidRPr="00B543BB" w:rsidTr="003B44C0">
        <w:trPr>
          <w:trHeight w:hRule="exact" w:val="1915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shd w:val="clear" w:color="auto" w:fill="auto"/>
            <w:tcMar>
              <w:left w:w="-10" w:type="dxa"/>
            </w:tcMar>
          </w:tcPr>
          <w:p w:rsidR="000E766E" w:rsidRPr="00B543BB" w:rsidRDefault="000E766E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0E766E" w:rsidRPr="00B543BB" w:rsidRDefault="009443DE">
            <w:pPr>
              <w:pStyle w:val="TableParagraph"/>
              <w:spacing w:before="1"/>
              <w:ind w:left="163" w:right="163"/>
              <w:jc w:val="center"/>
            </w:pPr>
            <w:r w:rsidRPr="00B543BB"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0E766E" w:rsidRDefault="0058405E" w:rsidP="003B44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Criação de uma equipe com competências técnicas e jurídicas (canal direto com a Procuradoria Jurídica) para avaliação da adequação</w:t>
            </w:r>
            <w:r w:rsidR="003B44C0">
              <w:rPr>
                <w:rFonts w:ascii="Times New Roman" w:hAnsi="Times New Roman" w:cs="Times New Roman"/>
              </w:rPr>
              <w:t xml:space="preserve"> normativa do projeto em face às exigências legais;</w:t>
            </w:r>
          </w:p>
          <w:p w:rsidR="003B44C0" w:rsidRPr="00B543BB" w:rsidRDefault="003B44C0" w:rsidP="003B44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Capacitação dos servidores envolvidos em gestão de projetos em normas técnicas de acessibilidade.</w:t>
            </w:r>
          </w:p>
        </w:tc>
        <w:tc>
          <w:tcPr>
            <w:tcW w:w="3577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0E766E" w:rsidRPr="00B543BB" w:rsidRDefault="0058405E" w:rsidP="009443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Diretor de DO e DA</w:t>
            </w:r>
          </w:p>
        </w:tc>
      </w:tr>
    </w:tbl>
    <w:p w:rsidR="000E766E" w:rsidRPr="00B543BB" w:rsidRDefault="000E766E">
      <w:pPr>
        <w:pStyle w:val="Corpodetexto"/>
        <w:rPr>
          <w:rFonts w:ascii="Times New Roman" w:hAnsi="Times New Roman" w:cs="Times New Roman"/>
          <w:sz w:val="20"/>
        </w:rPr>
      </w:pPr>
    </w:p>
    <w:p w:rsidR="000E766E" w:rsidRPr="00B543BB" w:rsidRDefault="000E766E">
      <w:pPr>
        <w:pStyle w:val="Corpodetexto"/>
        <w:spacing w:before="5" w:after="0"/>
        <w:rPr>
          <w:rFonts w:ascii="Times New Roman" w:hAnsi="Times New Roman" w:cs="Times New Roman"/>
          <w:sz w:val="14"/>
        </w:rPr>
      </w:pPr>
    </w:p>
    <w:tbl>
      <w:tblPr>
        <w:tblW w:w="9102" w:type="dxa"/>
        <w:tblInd w:w="107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3694"/>
        <w:gridCol w:w="1270"/>
        <w:gridCol w:w="3577"/>
      </w:tblGrid>
      <w:tr w:rsidR="000E766E" w:rsidRPr="00B543BB" w:rsidTr="003B44C0">
        <w:trPr>
          <w:trHeight w:hRule="exact" w:val="934"/>
        </w:trPr>
        <w:tc>
          <w:tcPr>
            <w:tcW w:w="9102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left w:w="-5" w:type="dxa"/>
            </w:tcMar>
          </w:tcPr>
          <w:p w:rsidR="000E766E" w:rsidRPr="003B44C0" w:rsidRDefault="009443DE" w:rsidP="003B44C0">
            <w:pPr>
              <w:pStyle w:val="TableParagraph"/>
              <w:spacing w:before="52"/>
              <w:ind w:left="460" w:right="567"/>
              <w:jc w:val="center"/>
              <w:rPr>
                <w:b/>
              </w:rPr>
            </w:pPr>
            <w:r w:rsidRPr="003B44C0">
              <w:rPr>
                <w:b/>
                <w:color w:val="FFFFFF" w:themeColor="background1"/>
              </w:rPr>
              <w:t>RISCO 03</w:t>
            </w:r>
            <w:r w:rsidR="003B44C0" w:rsidRPr="003B44C0">
              <w:rPr>
                <w:b/>
                <w:color w:val="FFFFFF" w:themeColor="background1"/>
              </w:rPr>
              <w:t xml:space="preserve"> - </w:t>
            </w:r>
            <w:r w:rsidR="003B44C0" w:rsidRPr="003B44C0">
              <w:rPr>
                <w:b/>
                <w:color w:val="FFFFFF" w:themeColor="background1"/>
              </w:rPr>
              <w:t>Risco de Reputação: (eventos que podem comprometer a confiança da sociedade no cumprimento da missão Institucional).</w:t>
            </w:r>
          </w:p>
        </w:tc>
      </w:tr>
      <w:tr w:rsidR="000E766E" w:rsidRPr="00B543BB" w:rsidTr="003B44C0">
        <w:trPr>
          <w:trHeight w:hRule="exact" w:val="674"/>
        </w:trPr>
        <w:tc>
          <w:tcPr>
            <w:tcW w:w="4255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42"/>
              <w:ind w:left="237"/>
              <w:jc w:val="center"/>
            </w:pPr>
            <w:r w:rsidRPr="00B543BB">
              <w:rPr>
                <w:b/>
              </w:rPr>
              <w:t>Probabilidade:</w:t>
            </w:r>
          </w:p>
          <w:p w:rsidR="000E766E" w:rsidRPr="00B543BB" w:rsidRDefault="003A522A" w:rsidP="003A522A">
            <w:pPr>
              <w:pStyle w:val="TableParagraph"/>
              <w:spacing w:before="42"/>
              <w:ind w:left="0"/>
            </w:pPr>
            <w:r w:rsidRPr="00B543BB">
              <w:rPr>
                <w:b/>
              </w:rPr>
              <w:t xml:space="preserve"> (F</w:t>
            </w:r>
            <w:r w:rsidR="009443DE" w:rsidRPr="00B543BB">
              <w:rPr>
                <w:b/>
              </w:rPr>
              <w:t>requência pela demanda deste serviço)</w:t>
            </w:r>
          </w:p>
        </w:tc>
        <w:tc>
          <w:tcPr>
            <w:tcW w:w="4847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0E766E" w:rsidRPr="00B543BB" w:rsidRDefault="000E766E">
            <w:pPr>
              <w:pStyle w:val="TableParagraph"/>
              <w:tabs>
                <w:tab w:val="left" w:pos="1990"/>
                <w:tab w:val="left" w:pos="3783"/>
              </w:tabs>
              <w:spacing w:before="37"/>
              <w:ind w:left="250"/>
            </w:pPr>
          </w:p>
        </w:tc>
      </w:tr>
      <w:tr w:rsidR="000E766E" w:rsidRPr="00B543BB" w:rsidTr="00C646A1">
        <w:trPr>
          <w:trHeight w:hRule="exact" w:val="628"/>
        </w:trPr>
        <w:tc>
          <w:tcPr>
            <w:tcW w:w="4255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42"/>
              <w:jc w:val="center"/>
            </w:pPr>
            <w:r w:rsidRPr="00B543BB">
              <w:rPr>
                <w:b/>
              </w:rPr>
              <w:t>Impacto:</w:t>
            </w:r>
          </w:p>
          <w:p w:rsidR="000E766E" w:rsidRPr="00B543BB" w:rsidRDefault="003A522A">
            <w:pPr>
              <w:pStyle w:val="TableParagraph"/>
              <w:spacing w:before="43"/>
              <w:jc w:val="center"/>
            </w:pPr>
            <w:r w:rsidRPr="00B543BB">
              <w:rPr>
                <w:b/>
              </w:rPr>
              <w:t>(D</w:t>
            </w:r>
            <w:r w:rsidR="009443DE" w:rsidRPr="00B543BB">
              <w:rPr>
                <w:b/>
              </w:rPr>
              <w:t>a não contratação)</w:t>
            </w:r>
          </w:p>
        </w:tc>
        <w:tc>
          <w:tcPr>
            <w:tcW w:w="4847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0E766E" w:rsidRPr="00B543BB" w:rsidRDefault="000E766E">
            <w:pPr>
              <w:pStyle w:val="TableParagraph"/>
              <w:tabs>
                <w:tab w:val="left" w:pos="1990"/>
                <w:tab w:val="left" w:pos="3783"/>
              </w:tabs>
              <w:spacing w:before="38"/>
              <w:ind w:left="250"/>
            </w:pPr>
          </w:p>
        </w:tc>
      </w:tr>
      <w:tr w:rsidR="000E766E" w:rsidRPr="00B543BB" w:rsidTr="00C646A1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47"/>
              <w:ind w:left="143" w:right="142"/>
              <w:jc w:val="center"/>
            </w:pPr>
            <w:r w:rsidRPr="00B543BB">
              <w:rPr>
                <w:b/>
              </w:rPr>
              <w:t>Id</w:t>
            </w:r>
          </w:p>
        </w:tc>
        <w:tc>
          <w:tcPr>
            <w:tcW w:w="8541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47"/>
              <w:ind w:left="3674" w:right="3674"/>
              <w:jc w:val="center"/>
            </w:pPr>
            <w:r w:rsidRPr="00B543BB">
              <w:rPr>
                <w:b/>
              </w:rPr>
              <w:t>Dano</w:t>
            </w:r>
          </w:p>
        </w:tc>
      </w:tr>
      <w:tr w:rsidR="000E766E" w:rsidRPr="00B543BB" w:rsidTr="003B44C0">
        <w:trPr>
          <w:trHeight w:hRule="exact" w:val="859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47"/>
              <w:ind w:left="143" w:right="141"/>
              <w:jc w:val="center"/>
            </w:pPr>
            <w:r w:rsidRPr="00B543BB">
              <w:rPr>
                <w:b/>
              </w:rPr>
              <w:t>1.</w:t>
            </w:r>
          </w:p>
        </w:tc>
        <w:tc>
          <w:tcPr>
            <w:tcW w:w="8541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0E766E" w:rsidRPr="00B543BB" w:rsidRDefault="00C646A1" w:rsidP="003B44C0">
            <w:pPr>
              <w:pStyle w:val="Default"/>
              <w:jc w:val="both"/>
            </w:pPr>
            <w:r>
              <w:t>Comprometer a imagem da instituição</w:t>
            </w:r>
            <w:r w:rsidR="0058405E">
              <w:t xml:space="preserve"> mediante inexecução/paralisação de obras que beneficiariam a </w:t>
            </w:r>
            <w:r w:rsidR="003B44C0">
              <w:t xml:space="preserve">comunidade acadêmica e os objetivos estratégicos institucionais relativos ao ensino, pesquisa e extensão. </w:t>
            </w:r>
          </w:p>
        </w:tc>
      </w:tr>
      <w:tr w:rsidR="000E766E" w:rsidRPr="00B543BB" w:rsidTr="00C646A1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47"/>
              <w:ind w:left="143" w:right="142"/>
              <w:jc w:val="center"/>
            </w:pPr>
            <w:r w:rsidRPr="00B543BB"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47"/>
              <w:ind w:left="1634"/>
            </w:pPr>
            <w:r w:rsidRPr="00B543BB">
              <w:rPr>
                <w:b/>
              </w:rPr>
              <w:t>Ação Preventiva</w:t>
            </w:r>
          </w:p>
        </w:tc>
        <w:tc>
          <w:tcPr>
            <w:tcW w:w="357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47"/>
              <w:ind w:left="832" w:right="833"/>
              <w:jc w:val="center"/>
            </w:pPr>
            <w:r w:rsidRPr="00B543BB">
              <w:rPr>
                <w:b/>
              </w:rPr>
              <w:t>Responsável</w:t>
            </w:r>
          </w:p>
        </w:tc>
      </w:tr>
      <w:tr w:rsidR="000E766E" w:rsidRPr="00B543BB" w:rsidTr="003B44C0">
        <w:trPr>
          <w:trHeight w:hRule="exact" w:val="1585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47"/>
              <w:ind w:left="143" w:right="141"/>
              <w:jc w:val="center"/>
            </w:pPr>
            <w:r w:rsidRPr="00B543BB"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C646A1" w:rsidRDefault="00C646A1" w:rsidP="005840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Revisar os procedimentos iniciais de planejamento e projetos de forma a sanar qualquer inadequação não observada a priori.</w:t>
            </w:r>
          </w:p>
          <w:p w:rsidR="003B44C0" w:rsidRDefault="00C646A1" w:rsidP="003B44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B44C0">
              <w:rPr>
                <w:rFonts w:ascii="Times New Roman" w:hAnsi="Times New Roman" w:cs="Times New Roman"/>
              </w:rPr>
              <w:t>Fiscalizar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B44C0">
              <w:rPr>
                <w:rFonts w:ascii="Times New Roman" w:hAnsi="Times New Roman" w:cs="Times New Roman"/>
              </w:rPr>
              <w:t>as etapas do processo de contratação;</w:t>
            </w:r>
          </w:p>
          <w:p w:rsidR="000E766E" w:rsidRPr="00B543BB" w:rsidRDefault="003B44C0" w:rsidP="003B44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Fiscalizar </w:t>
            </w:r>
            <w:r w:rsidR="00C646A1">
              <w:rPr>
                <w:rFonts w:ascii="Times New Roman" w:hAnsi="Times New Roman" w:cs="Times New Roman"/>
              </w:rPr>
              <w:t>minuciosamente o andamento da obra;</w:t>
            </w:r>
          </w:p>
        </w:tc>
        <w:tc>
          <w:tcPr>
            <w:tcW w:w="357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  <w:vAlign w:val="center"/>
          </w:tcPr>
          <w:p w:rsidR="000E766E" w:rsidRPr="00B543BB" w:rsidRDefault="00C646A1" w:rsidP="009443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Comissão de fiscalização de obra em conjunto com o Fiscal de Contrato</w:t>
            </w:r>
          </w:p>
        </w:tc>
      </w:tr>
      <w:tr w:rsidR="000E766E" w:rsidRPr="00B543BB" w:rsidTr="00C646A1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54"/>
              <w:ind w:left="143" w:right="142"/>
              <w:jc w:val="center"/>
            </w:pPr>
            <w:r w:rsidRPr="00B543BB"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54"/>
              <w:ind w:left="1358"/>
            </w:pPr>
            <w:r w:rsidRPr="00B543BB">
              <w:rPr>
                <w:b/>
              </w:rPr>
              <w:t>Ação de Contingência</w:t>
            </w:r>
          </w:p>
        </w:tc>
        <w:tc>
          <w:tcPr>
            <w:tcW w:w="3577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0E766E" w:rsidRPr="00B543BB" w:rsidRDefault="009443DE">
            <w:pPr>
              <w:pStyle w:val="TableParagraph"/>
              <w:spacing w:before="54"/>
              <w:ind w:left="832" w:right="833"/>
              <w:jc w:val="center"/>
            </w:pPr>
            <w:r w:rsidRPr="00B543BB">
              <w:rPr>
                <w:b/>
              </w:rPr>
              <w:t>Responsável</w:t>
            </w:r>
          </w:p>
        </w:tc>
      </w:tr>
      <w:tr w:rsidR="000E766E" w:rsidRPr="00B543BB" w:rsidTr="003B44C0">
        <w:trPr>
          <w:trHeight w:hRule="exact" w:val="186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shd w:val="clear" w:color="auto" w:fill="auto"/>
            <w:tcMar>
              <w:left w:w="-10" w:type="dxa"/>
            </w:tcMar>
          </w:tcPr>
          <w:p w:rsidR="000E766E" w:rsidRPr="00B543BB" w:rsidRDefault="000E766E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0E766E" w:rsidRPr="00B543BB" w:rsidRDefault="009443DE">
            <w:pPr>
              <w:pStyle w:val="TableParagraph"/>
              <w:spacing w:before="1"/>
              <w:ind w:left="163" w:right="163"/>
              <w:jc w:val="center"/>
            </w:pPr>
            <w:r w:rsidRPr="00B543BB"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C646A1" w:rsidRDefault="00C646A1" w:rsidP="009443DE">
            <w:r>
              <w:t>- Alteração do plano de trabalho estendendo a vigência;</w:t>
            </w:r>
          </w:p>
          <w:p w:rsidR="00C646A1" w:rsidRDefault="00C646A1" w:rsidP="009443DE">
            <w:r>
              <w:t xml:space="preserve">- Segregação de funções </w:t>
            </w:r>
            <w:r w:rsidR="001B36D4">
              <w:t xml:space="preserve">com criação de equipe </w:t>
            </w:r>
            <w:proofErr w:type="spellStart"/>
            <w:r w:rsidR="001B36D4">
              <w:t>multidisplinar</w:t>
            </w:r>
            <w:proofErr w:type="spellEnd"/>
            <w:r w:rsidR="001B36D4">
              <w:t xml:space="preserve"> de fiscalização;</w:t>
            </w:r>
          </w:p>
          <w:p w:rsidR="000E766E" w:rsidRPr="00B543BB" w:rsidRDefault="00C646A1" w:rsidP="00C646A1">
            <w:pPr>
              <w:rPr>
                <w:rFonts w:ascii="Times New Roman" w:hAnsi="Times New Roman" w:cs="Times New Roman"/>
              </w:rPr>
            </w:pPr>
            <w:r>
              <w:t>- Curso de capacitação para coordenadores do projeto e obras</w:t>
            </w:r>
            <w:r w:rsidR="001B36D4">
              <w:t>.</w:t>
            </w:r>
          </w:p>
        </w:tc>
        <w:tc>
          <w:tcPr>
            <w:tcW w:w="3577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0E766E" w:rsidRPr="00B543BB" w:rsidRDefault="001B36D4" w:rsidP="009443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Diretor de Obras e Diretor de Projetos</w:t>
            </w:r>
          </w:p>
        </w:tc>
      </w:tr>
    </w:tbl>
    <w:p w:rsidR="000E766E" w:rsidRPr="00B543BB" w:rsidRDefault="000E766E">
      <w:pPr>
        <w:spacing w:before="5"/>
        <w:rPr>
          <w:rFonts w:ascii="Times New Roman" w:hAnsi="Times New Roman" w:cs="Times New Roman"/>
          <w:sz w:val="14"/>
        </w:rPr>
      </w:pPr>
    </w:p>
    <w:p w:rsidR="000E766E" w:rsidRDefault="000E766E">
      <w:pPr>
        <w:pStyle w:val="Corpodetexto"/>
        <w:spacing w:before="5" w:after="0"/>
        <w:rPr>
          <w:rFonts w:ascii="Times New Roman" w:hAnsi="Times New Roman" w:cs="Times New Roman"/>
          <w:sz w:val="14"/>
        </w:rPr>
      </w:pPr>
    </w:p>
    <w:p w:rsidR="00903439" w:rsidRDefault="00903439">
      <w:pPr>
        <w:pStyle w:val="Corpodetexto"/>
        <w:spacing w:before="5" w:after="0"/>
        <w:rPr>
          <w:rFonts w:ascii="Times New Roman" w:hAnsi="Times New Roman" w:cs="Times New Roman"/>
          <w:sz w:val="14"/>
        </w:rPr>
      </w:pPr>
    </w:p>
    <w:tbl>
      <w:tblPr>
        <w:tblW w:w="9102" w:type="dxa"/>
        <w:tblInd w:w="107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3694"/>
        <w:gridCol w:w="1270"/>
        <w:gridCol w:w="3577"/>
      </w:tblGrid>
      <w:tr w:rsidR="00903439" w:rsidRPr="00B543BB" w:rsidTr="003B44C0">
        <w:trPr>
          <w:trHeight w:hRule="exact" w:val="1106"/>
        </w:trPr>
        <w:tc>
          <w:tcPr>
            <w:tcW w:w="9102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left w:w="-5" w:type="dxa"/>
            </w:tcMar>
          </w:tcPr>
          <w:p w:rsidR="00903439" w:rsidRPr="003B44C0" w:rsidRDefault="00903439" w:rsidP="003B44C0">
            <w:pPr>
              <w:pStyle w:val="TableParagraph"/>
              <w:spacing w:before="52"/>
              <w:ind w:left="602" w:right="709"/>
              <w:jc w:val="center"/>
              <w:rPr>
                <w:b/>
              </w:rPr>
            </w:pPr>
            <w:r w:rsidRPr="003B44C0">
              <w:rPr>
                <w:b/>
                <w:color w:val="FFFFFF" w:themeColor="background1"/>
              </w:rPr>
              <w:t>RISCO 04</w:t>
            </w:r>
            <w:r w:rsidR="003B44C0" w:rsidRPr="003B44C0">
              <w:rPr>
                <w:b/>
                <w:color w:val="FFFFFF" w:themeColor="background1"/>
              </w:rPr>
              <w:t xml:space="preserve"> - </w:t>
            </w:r>
            <w:r w:rsidR="003B44C0" w:rsidRPr="003B44C0">
              <w:rPr>
                <w:b/>
                <w:color w:val="FFFFFF" w:themeColor="background1"/>
              </w:rPr>
              <w:t>Risco de Indisponibilidade de Crédito Orçamentário: (comprometer a capacidade de contar com recursos e execução orçamentária).</w:t>
            </w:r>
          </w:p>
        </w:tc>
      </w:tr>
      <w:tr w:rsidR="00903439" w:rsidRPr="00B543BB" w:rsidTr="00F8797E">
        <w:trPr>
          <w:trHeight w:hRule="exact" w:val="674"/>
        </w:trPr>
        <w:tc>
          <w:tcPr>
            <w:tcW w:w="4255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903439" w:rsidRPr="00B543BB" w:rsidRDefault="00903439" w:rsidP="00F8797E">
            <w:pPr>
              <w:pStyle w:val="TableParagraph"/>
              <w:spacing w:before="42"/>
              <w:ind w:left="237"/>
              <w:jc w:val="center"/>
            </w:pPr>
            <w:r w:rsidRPr="00B543BB">
              <w:rPr>
                <w:b/>
              </w:rPr>
              <w:t>Probabilidade:</w:t>
            </w:r>
          </w:p>
          <w:p w:rsidR="00903439" w:rsidRPr="00B543BB" w:rsidRDefault="00903439" w:rsidP="00F8797E">
            <w:pPr>
              <w:pStyle w:val="TableParagraph"/>
              <w:spacing w:before="42"/>
              <w:ind w:left="0"/>
            </w:pPr>
            <w:r w:rsidRPr="00B543BB">
              <w:rPr>
                <w:b/>
              </w:rPr>
              <w:t xml:space="preserve"> (Frequência pela demanda deste serviço)</w:t>
            </w:r>
          </w:p>
        </w:tc>
        <w:tc>
          <w:tcPr>
            <w:tcW w:w="4847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903439" w:rsidRPr="00B543BB" w:rsidRDefault="00903439" w:rsidP="00F8797E">
            <w:pPr>
              <w:pStyle w:val="TableParagraph"/>
              <w:tabs>
                <w:tab w:val="left" w:pos="1990"/>
                <w:tab w:val="left" w:pos="3783"/>
              </w:tabs>
              <w:spacing w:before="37"/>
              <w:ind w:left="250"/>
            </w:pPr>
          </w:p>
        </w:tc>
      </w:tr>
      <w:tr w:rsidR="00903439" w:rsidRPr="00B543BB" w:rsidTr="00F8797E">
        <w:trPr>
          <w:trHeight w:hRule="exact" w:val="628"/>
        </w:trPr>
        <w:tc>
          <w:tcPr>
            <w:tcW w:w="4255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903439" w:rsidRPr="00B543BB" w:rsidRDefault="00903439" w:rsidP="00F8797E">
            <w:pPr>
              <w:pStyle w:val="TableParagraph"/>
              <w:spacing w:before="42"/>
              <w:jc w:val="center"/>
            </w:pPr>
            <w:r w:rsidRPr="00B543BB">
              <w:rPr>
                <w:b/>
              </w:rPr>
              <w:t>Impacto:</w:t>
            </w:r>
          </w:p>
          <w:p w:rsidR="00903439" w:rsidRPr="00B543BB" w:rsidRDefault="00903439" w:rsidP="00F8797E">
            <w:pPr>
              <w:pStyle w:val="TableParagraph"/>
              <w:spacing w:before="43"/>
              <w:jc w:val="center"/>
            </w:pPr>
            <w:r w:rsidRPr="00B543BB">
              <w:rPr>
                <w:b/>
              </w:rPr>
              <w:t>(Da não contratação)</w:t>
            </w:r>
          </w:p>
        </w:tc>
        <w:tc>
          <w:tcPr>
            <w:tcW w:w="4847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903439" w:rsidRPr="00B543BB" w:rsidRDefault="00903439" w:rsidP="00F8797E">
            <w:pPr>
              <w:pStyle w:val="TableParagraph"/>
              <w:tabs>
                <w:tab w:val="left" w:pos="1990"/>
                <w:tab w:val="left" w:pos="3783"/>
              </w:tabs>
              <w:spacing w:before="38"/>
              <w:ind w:left="250"/>
            </w:pPr>
          </w:p>
        </w:tc>
      </w:tr>
      <w:tr w:rsidR="00903439" w:rsidRPr="00B543BB" w:rsidTr="00F8797E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903439" w:rsidRPr="00B543BB" w:rsidRDefault="00903439" w:rsidP="00F8797E">
            <w:pPr>
              <w:pStyle w:val="TableParagraph"/>
              <w:spacing w:before="47"/>
              <w:ind w:left="143" w:right="142"/>
              <w:jc w:val="center"/>
            </w:pPr>
            <w:r w:rsidRPr="00B543BB">
              <w:rPr>
                <w:b/>
              </w:rPr>
              <w:t>Id</w:t>
            </w:r>
          </w:p>
        </w:tc>
        <w:tc>
          <w:tcPr>
            <w:tcW w:w="8541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903439" w:rsidRPr="00B543BB" w:rsidRDefault="00903439" w:rsidP="00F8797E">
            <w:pPr>
              <w:pStyle w:val="TableParagraph"/>
              <w:spacing w:before="47"/>
              <w:ind w:left="3674" w:right="3674"/>
              <w:jc w:val="center"/>
            </w:pPr>
            <w:r w:rsidRPr="00B543BB">
              <w:rPr>
                <w:b/>
              </w:rPr>
              <w:t>Dano</w:t>
            </w:r>
          </w:p>
        </w:tc>
      </w:tr>
      <w:tr w:rsidR="00903439" w:rsidRPr="00B543BB" w:rsidTr="00F8797E">
        <w:trPr>
          <w:trHeight w:hRule="exact" w:val="1320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903439" w:rsidRPr="00B543BB" w:rsidRDefault="00903439" w:rsidP="00F8797E">
            <w:pPr>
              <w:pStyle w:val="TableParagraph"/>
              <w:spacing w:before="47"/>
              <w:ind w:left="143" w:right="141"/>
              <w:jc w:val="center"/>
            </w:pPr>
            <w:r w:rsidRPr="00B543BB">
              <w:rPr>
                <w:b/>
              </w:rPr>
              <w:t>1.</w:t>
            </w:r>
          </w:p>
        </w:tc>
        <w:tc>
          <w:tcPr>
            <w:tcW w:w="8541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903439" w:rsidRDefault="003B44C0" w:rsidP="00F8797E">
            <w:pPr>
              <w:pStyle w:val="Default"/>
              <w:jc w:val="both"/>
            </w:pPr>
            <w:r>
              <w:t xml:space="preserve">- </w:t>
            </w:r>
            <w:r w:rsidR="00903439">
              <w:t>Descentralização de crédito tardio comprometendo as ações dos projetos</w:t>
            </w:r>
            <w:r>
              <w:t>;</w:t>
            </w:r>
          </w:p>
          <w:p w:rsidR="003B44C0" w:rsidRDefault="003B44C0" w:rsidP="00F8797E">
            <w:pPr>
              <w:pStyle w:val="Default"/>
              <w:jc w:val="both"/>
            </w:pPr>
            <w:r>
              <w:t xml:space="preserve">- Paralisação das atividades mediante a não liberação de pagamento ao </w:t>
            </w:r>
            <w:proofErr w:type="spellStart"/>
            <w:r>
              <w:t>contratafo</w:t>
            </w:r>
            <w:proofErr w:type="spellEnd"/>
            <w:r>
              <w:t>;</w:t>
            </w:r>
          </w:p>
          <w:p w:rsidR="003B44C0" w:rsidRDefault="003B44C0" w:rsidP="00F8797E">
            <w:pPr>
              <w:pStyle w:val="Default"/>
              <w:jc w:val="both"/>
            </w:pPr>
            <w:r>
              <w:t>- Abandono da obra for parte da empresa contratada;</w:t>
            </w:r>
          </w:p>
          <w:p w:rsidR="003B44C0" w:rsidRPr="00B543BB" w:rsidRDefault="003B44C0" w:rsidP="00F8797E">
            <w:pPr>
              <w:pStyle w:val="Default"/>
              <w:jc w:val="both"/>
            </w:pPr>
          </w:p>
        </w:tc>
      </w:tr>
      <w:tr w:rsidR="00903439" w:rsidRPr="00B543BB" w:rsidTr="00F8797E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903439" w:rsidRPr="00CC3C2B" w:rsidRDefault="00903439" w:rsidP="00CC3C2B">
            <w:pPr>
              <w:pStyle w:val="TableParagraph"/>
              <w:spacing w:before="47"/>
              <w:ind w:left="143" w:right="142"/>
              <w:jc w:val="both"/>
            </w:pPr>
            <w:r w:rsidRPr="00CC3C2B"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903439" w:rsidRPr="00CC3C2B" w:rsidRDefault="00903439" w:rsidP="00CC3C2B">
            <w:pPr>
              <w:pStyle w:val="TableParagraph"/>
              <w:spacing w:before="47"/>
              <w:ind w:left="1634"/>
              <w:jc w:val="both"/>
            </w:pPr>
            <w:r w:rsidRPr="00CC3C2B">
              <w:rPr>
                <w:b/>
              </w:rPr>
              <w:t>Ação Preventiva</w:t>
            </w:r>
          </w:p>
        </w:tc>
        <w:tc>
          <w:tcPr>
            <w:tcW w:w="357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903439" w:rsidRPr="00B543BB" w:rsidRDefault="00903439" w:rsidP="00F8797E">
            <w:pPr>
              <w:pStyle w:val="TableParagraph"/>
              <w:spacing w:before="47"/>
              <w:ind w:left="832" w:right="833"/>
              <w:jc w:val="center"/>
            </w:pPr>
            <w:r w:rsidRPr="00B543BB">
              <w:rPr>
                <w:b/>
              </w:rPr>
              <w:t>Responsável</w:t>
            </w:r>
          </w:p>
        </w:tc>
      </w:tr>
      <w:tr w:rsidR="00903439" w:rsidRPr="00B543BB" w:rsidTr="00CC3C2B">
        <w:trPr>
          <w:trHeight w:hRule="exact" w:val="1695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903439" w:rsidRPr="00CC3C2B" w:rsidRDefault="00903439" w:rsidP="00CC3C2B">
            <w:pPr>
              <w:pStyle w:val="TableParagraph"/>
              <w:spacing w:before="47"/>
              <w:ind w:left="143" w:right="141"/>
              <w:jc w:val="both"/>
            </w:pPr>
            <w:r w:rsidRPr="00CC3C2B"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903439" w:rsidRPr="00CC3C2B" w:rsidRDefault="00903439" w:rsidP="00CC3C2B">
            <w:pPr>
              <w:jc w:val="both"/>
              <w:rPr>
                <w:rFonts w:ascii="Times New Roman" w:hAnsi="Times New Roman" w:cs="Times New Roman"/>
              </w:rPr>
            </w:pPr>
            <w:r w:rsidRPr="00CC3C2B">
              <w:rPr>
                <w:rFonts w:ascii="Times New Roman" w:hAnsi="Times New Roman" w:cs="Times New Roman"/>
              </w:rPr>
              <w:t>- Rea</w:t>
            </w:r>
            <w:r w:rsidR="003B44C0" w:rsidRPr="00CC3C2B">
              <w:rPr>
                <w:rFonts w:ascii="Times New Roman" w:hAnsi="Times New Roman" w:cs="Times New Roman"/>
              </w:rPr>
              <w:t>lizar Planejamento Orçamentário e contingenciamento de recursos conforme progra</w:t>
            </w:r>
            <w:r w:rsidR="00CC3C2B" w:rsidRPr="00CC3C2B">
              <w:rPr>
                <w:rFonts w:ascii="Times New Roman" w:hAnsi="Times New Roman" w:cs="Times New Roman"/>
              </w:rPr>
              <w:t xml:space="preserve">mação, com folga para possíveis </w:t>
            </w:r>
            <w:r w:rsidR="00CC3C2B" w:rsidRPr="00CC3C2B">
              <w:rPr>
                <w:rFonts w:ascii="Times New Roman" w:hAnsi="Times New Roman" w:cs="Times New Roman"/>
              </w:rPr>
              <w:t>acréscimo de serviços contratados por preços unitários diferentes da planilha orçamentária contratada</w:t>
            </w:r>
            <w:r w:rsidR="00CC3C2B" w:rsidRPr="00CC3C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7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  <w:vAlign w:val="center"/>
          </w:tcPr>
          <w:p w:rsidR="00903439" w:rsidRPr="00B543BB" w:rsidRDefault="00903439" w:rsidP="00F879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CODEOR</w:t>
            </w:r>
          </w:p>
        </w:tc>
      </w:tr>
      <w:tr w:rsidR="00903439" w:rsidRPr="00B543BB" w:rsidTr="00F8797E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903439" w:rsidRPr="00B543BB" w:rsidRDefault="00903439" w:rsidP="00F8797E">
            <w:pPr>
              <w:pStyle w:val="TableParagraph"/>
              <w:spacing w:before="54"/>
              <w:ind w:left="143" w:right="142"/>
              <w:jc w:val="center"/>
            </w:pPr>
            <w:r w:rsidRPr="00B543BB"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903439" w:rsidRPr="00B543BB" w:rsidRDefault="00903439" w:rsidP="00F8797E">
            <w:pPr>
              <w:pStyle w:val="TableParagraph"/>
              <w:spacing w:before="54"/>
              <w:ind w:left="1358"/>
            </w:pPr>
            <w:r w:rsidRPr="00B543BB">
              <w:rPr>
                <w:b/>
              </w:rPr>
              <w:t>Ação de Contingência</w:t>
            </w:r>
          </w:p>
        </w:tc>
        <w:tc>
          <w:tcPr>
            <w:tcW w:w="3577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903439" w:rsidRPr="00B543BB" w:rsidRDefault="00903439" w:rsidP="00F8797E">
            <w:pPr>
              <w:pStyle w:val="TableParagraph"/>
              <w:spacing w:before="54"/>
              <w:ind w:left="832" w:right="833"/>
              <w:jc w:val="center"/>
            </w:pPr>
            <w:r w:rsidRPr="00B543BB">
              <w:rPr>
                <w:b/>
              </w:rPr>
              <w:t>Responsável</w:t>
            </w:r>
          </w:p>
        </w:tc>
      </w:tr>
      <w:tr w:rsidR="00903439" w:rsidRPr="00B543BB" w:rsidTr="00CC3C2B">
        <w:trPr>
          <w:trHeight w:hRule="exact" w:val="728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shd w:val="clear" w:color="auto" w:fill="auto"/>
            <w:tcMar>
              <w:left w:w="-10" w:type="dxa"/>
            </w:tcMar>
          </w:tcPr>
          <w:p w:rsidR="00903439" w:rsidRPr="00B543BB" w:rsidRDefault="00903439" w:rsidP="00F8797E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903439" w:rsidRPr="00B543BB" w:rsidRDefault="00903439" w:rsidP="00F8797E">
            <w:pPr>
              <w:pStyle w:val="TableParagraph"/>
              <w:spacing w:before="1"/>
              <w:ind w:left="163" w:right="163"/>
              <w:jc w:val="center"/>
            </w:pPr>
            <w:r w:rsidRPr="00B543BB"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903439" w:rsidRDefault="00CC3C2B" w:rsidP="009034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903439">
              <w:rPr>
                <w:rFonts w:ascii="Times New Roman" w:hAnsi="Times New Roman" w:cs="Times New Roman"/>
              </w:rPr>
              <w:t>Estabelecer prioridades</w:t>
            </w:r>
            <w:r w:rsidR="00186197">
              <w:rPr>
                <w:rFonts w:ascii="Times New Roman" w:hAnsi="Times New Roman" w:cs="Times New Roman"/>
              </w:rPr>
              <w:t xml:space="preserve"> e cronograma de desembolsos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CC3C2B" w:rsidRPr="00B543BB" w:rsidRDefault="00CC3C2B" w:rsidP="009034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7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903439" w:rsidRPr="00B543BB" w:rsidRDefault="00903439" w:rsidP="00F879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Diretor de Obras e Diretor de Projetos</w:t>
            </w:r>
          </w:p>
        </w:tc>
      </w:tr>
    </w:tbl>
    <w:p w:rsidR="00903439" w:rsidRPr="00B543BB" w:rsidRDefault="00903439" w:rsidP="00903439">
      <w:pPr>
        <w:spacing w:before="5"/>
        <w:rPr>
          <w:rFonts w:ascii="Times New Roman" w:hAnsi="Times New Roman" w:cs="Times New Roman"/>
          <w:sz w:val="14"/>
        </w:rPr>
      </w:pPr>
    </w:p>
    <w:p w:rsidR="00903439" w:rsidRDefault="00903439">
      <w:pPr>
        <w:pStyle w:val="Corpodetexto"/>
        <w:spacing w:before="5" w:after="0"/>
        <w:rPr>
          <w:rFonts w:ascii="Times New Roman" w:hAnsi="Times New Roman" w:cs="Times New Roman"/>
          <w:sz w:val="14"/>
        </w:rPr>
      </w:pPr>
    </w:p>
    <w:tbl>
      <w:tblPr>
        <w:tblW w:w="9102" w:type="dxa"/>
        <w:tblInd w:w="107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3694"/>
        <w:gridCol w:w="1270"/>
        <w:gridCol w:w="3577"/>
      </w:tblGrid>
      <w:tr w:rsidR="00CC3C2B" w:rsidRPr="00B543BB" w:rsidTr="006926CD">
        <w:trPr>
          <w:trHeight w:hRule="exact" w:val="1106"/>
        </w:trPr>
        <w:tc>
          <w:tcPr>
            <w:tcW w:w="9102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left w:w="-5" w:type="dxa"/>
            </w:tcMar>
          </w:tcPr>
          <w:p w:rsidR="00CC3C2B" w:rsidRPr="003B44C0" w:rsidRDefault="00CC3C2B" w:rsidP="00CC3C2B">
            <w:pPr>
              <w:pStyle w:val="TableParagraph"/>
              <w:spacing w:before="52"/>
              <w:ind w:left="602" w:right="709"/>
              <w:jc w:val="center"/>
              <w:rPr>
                <w:b/>
              </w:rPr>
            </w:pPr>
            <w:r>
              <w:rPr>
                <w:b/>
                <w:color w:val="FFFFFF" w:themeColor="background1"/>
              </w:rPr>
              <w:t>RISCO 05</w:t>
            </w:r>
            <w:r w:rsidRPr="003B44C0">
              <w:rPr>
                <w:b/>
                <w:color w:val="FFFFFF" w:themeColor="background1"/>
              </w:rPr>
              <w:t xml:space="preserve"> - </w:t>
            </w:r>
            <w:r>
              <w:rPr>
                <w:b/>
                <w:color w:val="FFFFFF" w:themeColor="background1"/>
              </w:rPr>
              <w:t xml:space="preserve">Risco Financeiro – Superfaturamento </w:t>
            </w:r>
          </w:p>
        </w:tc>
      </w:tr>
      <w:tr w:rsidR="00CC3C2B" w:rsidRPr="00B543BB" w:rsidTr="006926CD">
        <w:trPr>
          <w:trHeight w:hRule="exact" w:val="674"/>
        </w:trPr>
        <w:tc>
          <w:tcPr>
            <w:tcW w:w="4255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CC3C2B" w:rsidRPr="00B543BB" w:rsidRDefault="00CC3C2B" w:rsidP="006926CD">
            <w:pPr>
              <w:pStyle w:val="TableParagraph"/>
              <w:spacing w:before="42"/>
              <w:ind w:left="237"/>
              <w:jc w:val="center"/>
            </w:pPr>
            <w:r w:rsidRPr="00B543BB">
              <w:rPr>
                <w:b/>
              </w:rPr>
              <w:t>Probabilidade:</w:t>
            </w:r>
          </w:p>
          <w:p w:rsidR="00CC3C2B" w:rsidRPr="00B543BB" w:rsidRDefault="00CC3C2B" w:rsidP="006926CD">
            <w:pPr>
              <w:pStyle w:val="TableParagraph"/>
              <w:spacing w:before="42"/>
              <w:ind w:left="0"/>
            </w:pPr>
            <w:r w:rsidRPr="00B543BB">
              <w:rPr>
                <w:b/>
              </w:rPr>
              <w:t xml:space="preserve"> (Frequência pela demanda deste serviço)</w:t>
            </w:r>
          </w:p>
        </w:tc>
        <w:tc>
          <w:tcPr>
            <w:tcW w:w="4847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CC3C2B" w:rsidRPr="00B543BB" w:rsidRDefault="00CC3C2B" w:rsidP="006926CD">
            <w:pPr>
              <w:pStyle w:val="TableParagraph"/>
              <w:tabs>
                <w:tab w:val="left" w:pos="1990"/>
                <w:tab w:val="left" w:pos="3783"/>
              </w:tabs>
              <w:spacing w:before="37"/>
              <w:ind w:left="250"/>
            </w:pPr>
          </w:p>
        </w:tc>
      </w:tr>
      <w:tr w:rsidR="00CC3C2B" w:rsidRPr="00B543BB" w:rsidTr="006926CD">
        <w:trPr>
          <w:trHeight w:hRule="exact" w:val="628"/>
        </w:trPr>
        <w:tc>
          <w:tcPr>
            <w:tcW w:w="4255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CC3C2B" w:rsidRPr="00B543BB" w:rsidRDefault="00CC3C2B" w:rsidP="006926CD">
            <w:pPr>
              <w:pStyle w:val="TableParagraph"/>
              <w:spacing w:before="42"/>
              <w:jc w:val="center"/>
            </w:pPr>
            <w:r w:rsidRPr="00B543BB">
              <w:rPr>
                <w:b/>
              </w:rPr>
              <w:t>Impacto:</w:t>
            </w:r>
          </w:p>
          <w:p w:rsidR="00CC3C2B" w:rsidRPr="00B543BB" w:rsidRDefault="00CC3C2B" w:rsidP="006926CD">
            <w:pPr>
              <w:pStyle w:val="TableParagraph"/>
              <w:spacing w:before="43"/>
              <w:jc w:val="center"/>
            </w:pPr>
            <w:r w:rsidRPr="00B543BB">
              <w:rPr>
                <w:b/>
              </w:rPr>
              <w:t>(Da não contratação)</w:t>
            </w:r>
          </w:p>
        </w:tc>
        <w:tc>
          <w:tcPr>
            <w:tcW w:w="4847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CC3C2B" w:rsidRPr="00B543BB" w:rsidRDefault="00CC3C2B" w:rsidP="006926CD">
            <w:pPr>
              <w:pStyle w:val="TableParagraph"/>
              <w:tabs>
                <w:tab w:val="left" w:pos="1990"/>
                <w:tab w:val="left" w:pos="3783"/>
              </w:tabs>
              <w:spacing w:before="38"/>
              <w:ind w:left="250"/>
            </w:pPr>
          </w:p>
        </w:tc>
      </w:tr>
      <w:tr w:rsidR="00CC3C2B" w:rsidRPr="00B543BB" w:rsidTr="006926CD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CC3C2B" w:rsidRPr="00B543BB" w:rsidRDefault="00CC3C2B" w:rsidP="006926CD">
            <w:pPr>
              <w:pStyle w:val="TableParagraph"/>
              <w:spacing w:before="47"/>
              <w:ind w:left="143" w:right="142"/>
              <w:jc w:val="center"/>
            </w:pPr>
            <w:r w:rsidRPr="00B543BB">
              <w:rPr>
                <w:b/>
              </w:rPr>
              <w:t>Id</w:t>
            </w:r>
          </w:p>
        </w:tc>
        <w:tc>
          <w:tcPr>
            <w:tcW w:w="8541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CC3C2B" w:rsidRPr="00B543BB" w:rsidRDefault="00CC3C2B" w:rsidP="006926CD">
            <w:pPr>
              <w:pStyle w:val="TableParagraph"/>
              <w:spacing w:before="47"/>
              <w:ind w:left="3674" w:right="3674"/>
              <w:jc w:val="center"/>
            </w:pPr>
            <w:r w:rsidRPr="00B543BB">
              <w:rPr>
                <w:b/>
              </w:rPr>
              <w:t>Dano</w:t>
            </w:r>
          </w:p>
        </w:tc>
      </w:tr>
      <w:tr w:rsidR="00CC3C2B" w:rsidRPr="00B543BB" w:rsidTr="006926CD">
        <w:trPr>
          <w:trHeight w:hRule="exact" w:val="1320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CC3C2B" w:rsidRPr="00B543BB" w:rsidRDefault="00CC3C2B" w:rsidP="006926CD">
            <w:pPr>
              <w:pStyle w:val="TableParagraph"/>
              <w:spacing w:before="47"/>
              <w:ind w:left="143" w:right="141"/>
              <w:jc w:val="center"/>
            </w:pPr>
            <w:r w:rsidRPr="00B543BB">
              <w:rPr>
                <w:b/>
              </w:rPr>
              <w:t>1.</w:t>
            </w:r>
          </w:p>
        </w:tc>
        <w:tc>
          <w:tcPr>
            <w:tcW w:w="8541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CC3C2B" w:rsidRDefault="00CC3C2B" w:rsidP="00CC3C2B">
            <w:pPr>
              <w:pStyle w:val="Default"/>
              <w:jc w:val="both"/>
            </w:pPr>
            <w:r>
              <w:t xml:space="preserve">- </w:t>
            </w:r>
            <w:proofErr w:type="spellStart"/>
            <w:r>
              <w:t>Dano</w:t>
            </w:r>
            <w:proofErr w:type="spellEnd"/>
            <w:r>
              <w:t xml:space="preserve"> ao erário;</w:t>
            </w:r>
          </w:p>
          <w:p w:rsidR="00CC3C2B" w:rsidRPr="00B543BB" w:rsidRDefault="00CC3C2B" w:rsidP="00CC3C2B">
            <w:pPr>
              <w:pStyle w:val="Default"/>
              <w:jc w:val="both"/>
            </w:pPr>
            <w:r>
              <w:rPr>
                <w:rFonts w:ascii="Calibri" w:hAnsi="Calibri"/>
                <w:sz w:val="22"/>
                <w:szCs w:val="22"/>
              </w:rPr>
              <w:t xml:space="preserve">- </w:t>
            </w:r>
            <w:r>
              <w:rPr>
                <w:rFonts w:ascii="Calibri" w:hAnsi="Calibri"/>
                <w:sz w:val="22"/>
                <w:szCs w:val="22"/>
              </w:rPr>
              <w:t>Valor da obra acima do preço de mercado;</w:t>
            </w:r>
          </w:p>
        </w:tc>
      </w:tr>
      <w:tr w:rsidR="00CC3C2B" w:rsidRPr="00B543BB" w:rsidTr="006926CD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CC3C2B" w:rsidRPr="00CC3C2B" w:rsidRDefault="00CC3C2B" w:rsidP="006926CD">
            <w:pPr>
              <w:pStyle w:val="TableParagraph"/>
              <w:spacing w:before="47"/>
              <w:ind w:left="143" w:right="142"/>
              <w:jc w:val="both"/>
            </w:pPr>
            <w:r w:rsidRPr="00CC3C2B">
              <w:rPr>
                <w:b/>
              </w:rPr>
              <w:lastRenderedPageBreak/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CC3C2B" w:rsidRPr="00CC3C2B" w:rsidRDefault="00CC3C2B" w:rsidP="006926CD">
            <w:pPr>
              <w:pStyle w:val="TableParagraph"/>
              <w:spacing w:before="47"/>
              <w:ind w:left="1634"/>
              <w:jc w:val="both"/>
            </w:pPr>
            <w:r w:rsidRPr="00CC3C2B">
              <w:rPr>
                <w:b/>
              </w:rPr>
              <w:t>Ação Preventiva</w:t>
            </w:r>
          </w:p>
        </w:tc>
        <w:tc>
          <w:tcPr>
            <w:tcW w:w="357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CC3C2B" w:rsidRPr="00B543BB" w:rsidRDefault="00CC3C2B" w:rsidP="006926CD">
            <w:pPr>
              <w:pStyle w:val="TableParagraph"/>
              <w:spacing w:before="47"/>
              <w:ind w:left="832" w:right="833"/>
              <w:jc w:val="center"/>
            </w:pPr>
            <w:r w:rsidRPr="00B543BB">
              <w:rPr>
                <w:b/>
              </w:rPr>
              <w:t>Responsável</w:t>
            </w:r>
          </w:p>
        </w:tc>
      </w:tr>
      <w:tr w:rsidR="00CC3C2B" w:rsidRPr="00B543BB" w:rsidTr="00CC3C2B">
        <w:trPr>
          <w:trHeight w:hRule="exact" w:val="2311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CC3C2B" w:rsidRPr="00CC3C2B" w:rsidRDefault="00CC3C2B" w:rsidP="006926CD">
            <w:pPr>
              <w:pStyle w:val="TableParagraph"/>
              <w:spacing w:before="47"/>
              <w:ind w:left="143" w:right="141"/>
              <w:jc w:val="both"/>
            </w:pPr>
            <w:r w:rsidRPr="00CC3C2B"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CC3C2B" w:rsidRDefault="00CC3C2B" w:rsidP="00CC3C2B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3C2B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Utilizar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as tabelas do SINAPI e SICRO. Caso não contemple os serviços, utilizar tabelas oficiais para orçamentação. E, se for feito pesquisa de preço de mercado, promover pe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squisa ampla de preços;</w:t>
            </w:r>
          </w:p>
          <w:p w:rsidR="00CC3C2B" w:rsidRDefault="00CC3C2B" w:rsidP="00CC3C2B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-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Realizar várias vistorias e, se for 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caso, apontar eventuais vícios no decorrer da obra.</w:t>
            </w:r>
          </w:p>
          <w:p w:rsidR="00CC3C2B" w:rsidRPr="00CC3C2B" w:rsidRDefault="00CC3C2B" w:rsidP="00CC3C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-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Realizar pagamentos de acordo com as medições realizadas.</w:t>
            </w:r>
          </w:p>
          <w:p w:rsidR="00CC3C2B" w:rsidRPr="00CC3C2B" w:rsidRDefault="00CC3C2B" w:rsidP="00CC3C2B">
            <w:pPr>
              <w:jc w:val="both"/>
              <w:rPr>
                <w:rFonts w:ascii="Times New Roman" w:hAnsi="Times New Roman" w:cs="Times New Roman"/>
              </w:rPr>
            </w:pPr>
          </w:p>
          <w:p w:rsidR="00CC3C2B" w:rsidRPr="00CC3C2B" w:rsidRDefault="00CC3C2B" w:rsidP="00CC3C2B">
            <w:pPr>
              <w:jc w:val="both"/>
              <w:rPr>
                <w:rFonts w:ascii="Times New Roman" w:hAnsi="Times New Roman" w:cs="Times New Roman"/>
              </w:rPr>
            </w:pPr>
          </w:p>
          <w:p w:rsidR="00CC3C2B" w:rsidRPr="00CC3C2B" w:rsidRDefault="00CC3C2B" w:rsidP="00CC3C2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7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  <w:vAlign w:val="center"/>
          </w:tcPr>
          <w:p w:rsidR="00CC3C2B" w:rsidRPr="00B543BB" w:rsidRDefault="00CC3C2B" w:rsidP="006926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Comissão de Licitação/ Comissão de Fiscalização da Obra</w:t>
            </w:r>
          </w:p>
        </w:tc>
      </w:tr>
      <w:tr w:rsidR="00CC3C2B" w:rsidRPr="00B543BB" w:rsidTr="006926CD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CC3C2B" w:rsidRPr="00B543BB" w:rsidRDefault="00CC3C2B" w:rsidP="006926CD">
            <w:pPr>
              <w:pStyle w:val="TableParagraph"/>
              <w:spacing w:before="54"/>
              <w:ind w:left="143" w:right="142"/>
              <w:jc w:val="center"/>
            </w:pPr>
            <w:r w:rsidRPr="00B543BB"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CC3C2B" w:rsidRPr="00B543BB" w:rsidRDefault="00CC3C2B" w:rsidP="006926CD">
            <w:pPr>
              <w:pStyle w:val="TableParagraph"/>
              <w:spacing w:before="54"/>
              <w:ind w:left="1358"/>
            </w:pPr>
            <w:r w:rsidRPr="00B543BB">
              <w:rPr>
                <w:b/>
              </w:rPr>
              <w:t>Ação de Contingência</w:t>
            </w:r>
          </w:p>
        </w:tc>
        <w:tc>
          <w:tcPr>
            <w:tcW w:w="3577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CC3C2B" w:rsidRPr="00B543BB" w:rsidRDefault="00CC3C2B" w:rsidP="006926CD">
            <w:pPr>
              <w:pStyle w:val="TableParagraph"/>
              <w:spacing w:before="54"/>
              <w:ind w:left="832" w:right="833"/>
              <w:jc w:val="center"/>
            </w:pPr>
            <w:r w:rsidRPr="00B543BB">
              <w:rPr>
                <w:b/>
              </w:rPr>
              <w:t>Responsável</w:t>
            </w:r>
          </w:p>
        </w:tc>
      </w:tr>
      <w:tr w:rsidR="00CC3C2B" w:rsidRPr="00B543BB" w:rsidTr="00CC3C2B">
        <w:trPr>
          <w:trHeight w:hRule="exact" w:val="1358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shd w:val="clear" w:color="auto" w:fill="auto"/>
            <w:tcMar>
              <w:left w:w="-10" w:type="dxa"/>
            </w:tcMar>
          </w:tcPr>
          <w:p w:rsidR="00CC3C2B" w:rsidRPr="00B543BB" w:rsidRDefault="00CC3C2B" w:rsidP="006926CD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CC3C2B" w:rsidRPr="00B543BB" w:rsidRDefault="00CC3C2B" w:rsidP="006926CD">
            <w:pPr>
              <w:pStyle w:val="TableParagraph"/>
              <w:spacing w:before="1"/>
              <w:ind w:left="163" w:right="163"/>
              <w:jc w:val="center"/>
            </w:pPr>
            <w:r w:rsidRPr="00B543BB"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CC3C2B" w:rsidRDefault="00CC3C2B" w:rsidP="00CC3C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Ap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uração de responsabilidades;</w:t>
            </w:r>
          </w:p>
          <w:p w:rsidR="00CC3C2B" w:rsidRDefault="00CC3C2B" w:rsidP="00CC3C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-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Promover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treinamento do pessoal de fiscalização, além de, verificar as medições antes de atestar as mesmas.</w:t>
            </w:r>
          </w:p>
          <w:p w:rsidR="00CC3C2B" w:rsidRDefault="00CC3C2B" w:rsidP="00CC3C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br/>
            </w:r>
          </w:p>
          <w:p w:rsidR="00CC3C2B" w:rsidRPr="00B543BB" w:rsidRDefault="00CC3C2B" w:rsidP="006926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7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CC3C2B" w:rsidRPr="00B543BB" w:rsidRDefault="00CC3C2B" w:rsidP="006926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Diretor de Obras e Diretor de Projetos</w:t>
            </w:r>
          </w:p>
        </w:tc>
      </w:tr>
    </w:tbl>
    <w:p w:rsidR="00CC3C2B" w:rsidRPr="00B543BB" w:rsidRDefault="00CC3C2B" w:rsidP="00CC3C2B">
      <w:pPr>
        <w:spacing w:before="5"/>
        <w:rPr>
          <w:rFonts w:ascii="Times New Roman" w:hAnsi="Times New Roman" w:cs="Times New Roman"/>
          <w:sz w:val="14"/>
        </w:rPr>
      </w:pPr>
    </w:p>
    <w:p w:rsidR="00903439" w:rsidRDefault="00903439">
      <w:pPr>
        <w:pStyle w:val="Corpodetexto"/>
        <w:spacing w:before="5" w:after="0"/>
        <w:rPr>
          <w:rFonts w:ascii="Times New Roman" w:hAnsi="Times New Roman" w:cs="Times New Roman"/>
          <w:sz w:val="14"/>
        </w:rPr>
      </w:pPr>
    </w:p>
    <w:p w:rsidR="00903439" w:rsidRDefault="00903439">
      <w:pPr>
        <w:pStyle w:val="Corpodetexto"/>
        <w:spacing w:before="5" w:after="0"/>
        <w:rPr>
          <w:rFonts w:ascii="Times New Roman" w:hAnsi="Times New Roman" w:cs="Times New Roman"/>
          <w:sz w:val="14"/>
        </w:rPr>
      </w:pPr>
    </w:p>
    <w:p w:rsidR="00446E7D" w:rsidRPr="00B543BB" w:rsidRDefault="00446E7D" w:rsidP="00446E7D">
      <w:pPr>
        <w:pStyle w:val="Corpodetexto"/>
        <w:rPr>
          <w:rFonts w:ascii="Times New Roman" w:hAnsi="Times New Roman" w:cs="Times New Roman"/>
          <w:sz w:val="20"/>
        </w:rPr>
      </w:pPr>
    </w:p>
    <w:p w:rsidR="00446E7D" w:rsidRPr="00B543BB" w:rsidRDefault="00446E7D" w:rsidP="00446E7D">
      <w:pPr>
        <w:pStyle w:val="Corpodetexto"/>
        <w:spacing w:before="5" w:after="0"/>
        <w:rPr>
          <w:rFonts w:ascii="Times New Roman" w:hAnsi="Times New Roman" w:cs="Times New Roman"/>
          <w:sz w:val="14"/>
        </w:rPr>
      </w:pPr>
    </w:p>
    <w:tbl>
      <w:tblPr>
        <w:tblW w:w="9102" w:type="dxa"/>
        <w:tblInd w:w="107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3694"/>
        <w:gridCol w:w="1270"/>
        <w:gridCol w:w="3577"/>
      </w:tblGrid>
      <w:tr w:rsidR="00446E7D" w:rsidRPr="00B543BB" w:rsidTr="00CC3C2B">
        <w:trPr>
          <w:trHeight w:hRule="exact" w:val="726"/>
        </w:trPr>
        <w:tc>
          <w:tcPr>
            <w:tcW w:w="9102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left w:w="-5" w:type="dxa"/>
            </w:tcMar>
          </w:tcPr>
          <w:p w:rsidR="00446E7D" w:rsidRPr="00B543BB" w:rsidRDefault="00CC3C2B" w:rsidP="00CC3C2B">
            <w:pPr>
              <w:pStyle w:val="TableParagraph"/>
              <w:tabs>
                <w:tab w:val="left" w:pos="7690"/>
              </w:tabs>
              <w:spacing w:before="52"/>
              <w:ind w:left="2870" w:right="1417" w:hanging="1417"/>
              <w:jc w:val="center"/>
            </w:pPr>
            <w:r>
              <w:rPr>
                <w:b/>
                <w:color w:val="FFFFFF"/>
              </w:rPr>
              <w:t xml:space="preserve">RISCO 06 – Operacional - </w:t>
            </w:r>
            <w:r w:rsidRPr="00CC3C2B">
              <w:rPr>
                <w:b/>
                <w:color w:val="FFFFFF" w:themeColor="background1"/>
              </w:rPr>
              <w:t>Inexecução / Paralização de Obras</w:t>
            </w:r>
          </w:p>
        </w:tc>
      </w:tr>
      <w:tr w:rsidR="00446E7D" w:rsidRPr="00B543BB" w:rsidTr="00F8797E">
        <w:trPr>
          <w:trHeight w:hRule="exact" w:val="674"/>
        </w:trPr>
        <w:tc>
          <w:tcPr>
            <w:tcW w:w="4255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446E7D" w:rsidRPr="00B543BB" w:rsidRDefault="00446E7D" w:rsidP="00F8797E">
            <w:pPr>
              <w:pStyle w:val="TableParagraph"/>
              <w:spacing w:before="42"/>
              <w:ind w:left="237"/>
              <w:jc w:val="center"/>
            </w:pPr>
            <w:r w:rsidRPr="00B543BB">
              <w:rPr>
                <w:b/>
              </w:rPr>
              <w:t>Probabilidade:</w:t>
            </w:r>
          </w:p>
          <w:p w:rsidR="00446E7D" w:rsidRPr="00B543BB" w:rsidRDefault="00446E7D" w:rsidP="00F8797E">
            <w:pPr>
              <w:pStyle w:val="TableParagraph"/>
              <w:spacing w:before="42"/>
              <w:ind w:left="0"/>
            </w:pPr>
            <w:r w:rsidRPr="00B543BB">
              <w:rPr>
                <w:b/>
              </w:rPr>
              <w:t xml:space="preserve"> (Frequência pela demanda deste serviço)</w:t>
            </w:r>
          </w:p>
        </w:tc>
        <w:tc>
          <w:tcPr>
            <w:tcW w:w="4847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446E7D" w:rsidRPr="00B543BB" w:rsidRDefault="00446E7D" w:rsidP="00F8797E">
            <w:pPr>
              <w:pStyle w:val="TableParagraph"/>
              <w:tabs>
                <w:tab w:val="left" w:pos="1990"/>
                <w:tab w:val="left" w:pos="3783"/>
              </w:tabs>
              <w:spacing w:before="37"/>
              <w:ind w:left="250"/>
            </w:pPr>
          </w:p>
        </w:tc>
      </w:tr>
      <w:tr w:rsidR="00446E7D" w:rsidRPr="00B543BB" w:rsidTr="00F8797E">
        <w:trPr>
          <w:trHeight w:hRule="exact" w:val="628"/>
        </w:trPr>
        <w:tc>
          <w:tcPr>
            <w:tcW w:w="4255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446E7D" w:rsidRPr="00B543BB" w:rsidRDefault="00446E7D" w:rsidP="00F8797E">
            <w:pPr>
              <w:pStyle w:val="TableParagraph"/>
              <w:spacing w:before="42"/>
              <w:jc w:val="center"/>
            </w:pPr>
            <w:r w:rsidRPr="00B543BB">
              <w:rPr>
                <w:b/>
              </w:rPr>
              <w:t>Impacto:</w:t>
            </w:r>
          </w:p>
          <w:p w:rsidR="00446E7D" w:rsidRPr="00B543BB" w:rsidRDefault="00446E7D" w:rsidP="00F8797E">
            <w:pPr>
              <w:pStyle w:val="TableParagraph"/>
              <w:spacing w:before="43"/>
              <w:jc w:val="center"/>
            </w:pPr>
            <w:r w:rsidRPr="00B543BB">
              <w:rPr>
                <w:b/>
              </w:rPr>
              <w:t>(Da não contratação)</w:t>
            </w:r>
          </w:p>
        </w:tc>
        <w:tc>
          <w:tcPr>
            <w:tcW w:w="4847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446E7D" w:rsidRPr="00B543BB" w:rsidRDefault="00446E7D" w:rsidP="00F8797E">
            <w:pPr>
              <w:pStyle w:val="TableParagraph"/>
              <w:tabs>
                <w:tab w:val="left" w:pos="1990"/>
                <w:tab w:val="left" w:pos="3783"/>
              </w:tabs>
              <w:spacing w:before="38"/>
              <w:ind w:left="250"/>
            </w:pPr>
          </w:p>
        </w:tc>
      </w:tr>
      <w:tr w:rsidR="00446E7D" w:rsidRPr="00B543BB" w:rsidTr="00F8797E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446E7D" w:rsidRPr="00B543BB" w:rsidRDefault="00446E7D" w:rsidP="00F8797E">
            <w:pPr>
              <w:pStyle w:val="TableParagraph"/>
              <w:spacing w:before="47"/>
              <w:ind w:left="143" w:right="142"/>
              <w:jc w:val="center"/>
            </w:pPr>
            <w:r w:rsidRPr="00B543BB">
              <w:rPr>
                <w:b/>
              </w:rPr>
              <w:t>Id</w:t>
            </w:r>
          </w:p>
        </w:tc>
        <w:tc>
          <w:tcPr>
            <w:tcW w:w="8541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446E7D" w:rsidRPr="00B543BB" w:rsidRDefault="00446E7D" w:rsidP="00F8797E">
            <w:pPr>
              <w:pStyle w:val="TableParagraph"/>
              <w:spacing w:before="47"/>
              <w:ind w:left="3674" w:right="3674"/>
              <w:jc w:val="center"/>
            </w:pPr>
            <w:r w:rsidRPr="00B543BB">
              <w:rPr>
                <w:b/>
              </w:rPr>
              <w:t>Dano</w:t>
            </w:r>
          </w:p>
        </w:tc>
      </w:tr>
      <w:tr w:rsidR="00446E7D" w:rsidRPr="00B543BB" w:rsidTr="00051FB4">
        <w:trPr>
          <w:trHeight w:hRule="exact" w:val="1570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446E7D" w:rsidRPr="00B543BB" w:rsidRDefault="00446E7D" w:rsidP="00F8797E">
            <w:pPr>
              <w:pStyle w:val="TableParagraph"/>
              <w:spacing w:before="47"/>
              <w:ind w:left="143" w:right="141"/>
              <w:jc w:val="center"/>
            </w:pPr>
            <w:r w:rsidRPr="00B543BB">
              <w:rPr>
                <w:b/>
              </w:rPr>
              <w:t>1.</w:t>
            </w:r>
          </w:p>
        </w:tc>
        <w:tc>
          <w:tcPr>
            <w:tcW w:w="8541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446E7D" w:rsidRDefault="00051FB4" w:rsidP="00F8797E">
            <w:pPr>
              <w:pStyle w:val="Default"/>
              <w:jc w:val="both"/>
            </w:pPr>
            <w:r>
              <w:t xml:space="preserve">- </w:t>
            </w:r>
            <w:r w:rsidR="00446E7D">
              <w:t>Abandono</w:t>
            </w:r>
            <w:r w:rsidR="009B0FBC">
              <w:t xml:space="preserve"> de Obra por</w:t>
            </w:r>
            <w:r w:rsidR="00446E7D">
              <w:t xml:space="preserve"> parte da empresa contratada</w:t>
            </w:r>
            <w:r>
              <w:t>;</w:t>
            </w:r>
          </w:p>
          <w:p w:rsidR="00051FB4" w:rsidRDefault="00051FB4" w:rsidP="00F8797E">
            <w:pPr>
              <w:pStyle w:val="Default"/>
              <w:jc w:val="both"/>
            </w:pPr>
            <w:r>
              <w:t>- Não atendimento às demandas da comunidade local, prejudicando as atividades finalísticas da instituição (ensino, pesquisa e extensão), afetando diretamente a imagem da universidade e seu compromisso social;</w:t>
            </w:r>
          </w:p>
          <w:p w:rsidR="00051FB4" w:rsidRPr="00B543BB" w:rsidRDefault="00051FB4" w:rsidP="00F8797E">
            <w:pPr>
              <w:pStyle w:val="Default"/>
              <w:jc w:val="both"/>
            </w:pPr>
            <w:r>
              <w:t xml:space="preserve">- Desperdício de verbas públicas. </w:t>
            </w:r>
          </w:p>
        </w:tc>
      </w:tr>
      <w:tr w:rsidR="00446E7D" w:rsidRPr="00B543BB" w:rsidTr="00F8797E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446E7D" w:rsidRPr="00B543BB" w:rsidRDefault="00446E7D" w:rsidP="00F8797E">
            <w:pPr>
              <w:pStyle w:val="TableParagraph"/>
              <w:spacing w:before="47"/>
              <w:ind w:left="143" w:right="142"/>
              <w:jc w:val="center"/>
            </w:pPr>
            <w:r w:rsidRPr="00B543BB"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446E7D" w:rsidRPr="00B543BB" w:rsidRDefault="00446E7D" w:rsidP="00F8797E">
            <w:pPr>
              <w:pStyle w:val="TableParagraph"/>
              <w:spacing w:before="47"/>
              <w:ind w:left="1634"/>
            </w:pPr>
            <w:r w:rsidRPr="00B543BB">
              <w:rPr>
                <w:b/>
              </w:rPr>
              <w:t>Ação Preventiva</w:t>
            </w:r>
          </w:p>
        </w:tc>
        <w:tc>
          <w:tcPr>
            <w:tcW w:w="357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446E7D" w:rsidRPr="00B543BB" w:rsidRDefault="00446E7D" w:rsidP="00F8797E">
            <w:pPr>
              <w:pStyle w:val="TableParagraph"/>
              <w:spacing w:before="47"/>
              <w:ind w:left="832" w:right="833"/>
              <w:jc w:val="center"/>
            </w:pPr>
            <w:r w:rsidRPr="00B543BB">
              <w:rPr>
                <w:b/>
              </w:rPr>
              <w:t>Responsável</w:t>
            </w:r>
          </w:p>
        </w:tc>
      </w:tr>
      <w:tr w:rsidR="00446E7D" w:rsidRPr="00B543BB" w:rsidTr="009B0FBC">
        <w:trPr>
          <w:trHeight w:hRule="exact" w:val="1126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446E7D" w:rsidRPr="00B543BB" w:rsidRDefault="00446E7D" w:rsidP="00F8797E">
            <w:pPr>
              <w:pStyle w:val="TableParagraph"/>
              <w:spacing w:before="47"/>
              <w:ind w:left="143" w:right="141"/>
              <w:jc w:val="center"/>
            </w:pPr>
            <w:r w:rsidRPr="00B543BB"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446E7D" w:rsidRDefault="00446E7D" w:rsidP="00446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Avaliação </w:t>
            </w:r>
            <w:r w:rsidR="009B0FBC">
              <w:rPr>
                <w:rFonts w:ascii="Times New Roman" w:hAnsi="Times New Roman" w:cs="Times New Roman"/>
              </w:rPr>
              <w:t xml:space="preserve">minuciosa </w:t>
            </w:r>
            <w:r>
              <w:rPr>
                <w:rFonts w:ascii="Times New Roman" w:hAnsi="Times New Roman" w:cs="Times New Roman"/>
              </w:rPr>
              <w:t>da situação fina</w:t>
            </w:r>
            <w:r w:rsidR="009B0FBC">
              <w:rPr>
                <w:rFonts w:ascii="Times New Roman" w:hAnsi="Times New Roman" w:cs="Times New Roman"/>
              </w:rPr>
              <w:t>nceira-econômica da empresa na fase de planejamento;</w:t>
            </w:r>
          </w:p>
          <w:p w:rsidR="009B0FBC" w:rsidRDefault="009B0FBC" w:rsidP="00446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Avaliação da capacidade técnica da empresa contratada.</w:t>
            </w:r>
          </w:p>
          <w:p w:rsidR="00446E7D" w:rsidRPr="00B543BB" w:rsidRDefault="00446E7D" w:rsidP="00F879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  <w:vAlign w:val="center"/>
          </w:tcPr>
          <w:p w:rsidR="00446E7D" w:rsidRPr="00B543BB" w:rsidRDefault="009B0FBC" w:rsidP="00F879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Comissão de licitação</w:t>
            </w:r>
          </w:p>
        </w:tc>
      </w:tr>
      <w:tr w:rsidR="00446E7D" w:rsidRPr="00B543BB" w:rsidTr="00F8797E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446E7D" w:rsidRPr="00B543BB" w:rsidRDefault="00446E7D" w:rsidP="00F8797E">
            <w:pPr>
              <w:pStyle w:val="TableParagraph"/>
              <w:spacing w:before="54"/>
              <w:ind w:left="143" w:right="142"/>
              <w:jc w:val="center"/>
            </w:pPr>
            <w:r w:rsidRPr="00B543BB"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446E7D" w:rsidRPr="00B543BB" w:rsidRDefault="00446E7D" w:rsidP="00F8797E">
            <w:pPr>
              <w:pStyle w:val="TableParagraph"/>
              <w:spacing w:before="54"/>
              <w:ind w:left="1358"/>
            </w:pPr>
            <w:r w:rsidRPr="00B543BB">
              <w:rPr>
                <w:b/>
              </w:rPr>
              <w:t>Ação de Contingência</w:t>
            </w:r>
          </w:p>
        </w:tc>
        <w:tc>
          <w:tcPr>
            <w:tcW w:w="3577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446E7D" w:rsidRPr="00B543BB" w:rsidRDefault="00446E7D" w:rsidP="00F8797E">
            <w:pPr>
              <w:pStyle w:val="TableParagraph"/>
              <w:spacing w:before="54"/>
              <w:ind w:left="832" w:right="833"/>
              <w:jc w:val="center"/>
            </w:pPr>
            <w:r w:rsidRPr="00B543BB">
              <w:rPr>
                <w:b/>
              </w:rPr>
              <w:t>Responsável</w:t>
            </w:r>
          </w:p>
        </w:tc>
      </w:tr>
      <w:tr w:rsidR="00446E7D" w:rsidRPr="00B543BB" w:rsidTr="009B0FBC">
        <w:trPr>
          <w:trHeight w:hRule="exact" w:val="1030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shd w:val="clear" w:color="auto" w:fill="auto"/>
            <w:tcMar>
              <w:left w:w="-10" w:type="dxa"/>
            </w:tcMar>
          </w:tcPr>
          <w:p w:rsidR="00446E7D" w:rsidRPr="00B543BB" w:rsidRDefault="00446E7D" w:rsidP="00F8797E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446E7D" w:rsidRPr="00B543BB" w:rsidRDefault="00446E7D" w:rsidP="00F8797E">
            <w:pPr>
              <w:pStyle w:val="TableParagraph"/>
              <w:spacing w:before="1"/>
              <w:ind w:left="163" w:right="163"/>
              <w:jc w:val="center"/>
            </w:pPr>
            <w:r w:rsidRPr="00B543BB"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446E7D" w:rsidRPr="00B543BB" w:rsidRDefault="00446E7D" w:rsidP="00446E7D">
            <w:pPr>
              <w:rPr>
                <w:rFonts w:ascii="Times New Roman" w:hAnsi="Times New Roman" w:cs="Times New Roman"/>
              </w:rPr>
            </w:pPr>
            <w:r>
              <w:t xml:space="preserve">- </w:t>
            </w:r>
            <w:r w:rsidR="009B0FBC">
              <w:t>Capacitação da equipe de licitação de obras</w:t>
            </w:r>
          </w:p>
          <w:p w:rsidR="00446E7D" w:rsidRPr="00B543BB" w:rsidRDefault="009B0FBC" w:rsidP="00F879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Acompanhamento da obra pela comissão de fiscalização;</w:t>
            </w:r>
          </w:p>
        </w:tc>
        <w:tc>
          <w:tcPr>
            <w:tcW w:w="3577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446E7D" w:rsidRPr="00B543BB" w:rsidRDefault="009B0FBC" w:rsidP="009B0F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Diretor de Obras / Comissão de Fiscalização</w:t>
            </w:r>
          </w:p>
        </w:tc>
      </w:tr>
    </w:tbl>
    <w:p w:rsidR="00446E7D" w:rsidRPr="00B543BB" w:rsidRDefault="00446E7D" w:rsidP="00446E7D">
      <w:pPr>
        <w:spacing w:before="5"/>
        <w:rPr>
          <w:rFonts w:ascii="Times New Roman" w:hAnsi="Times New Roman" w:cs="Times New Roman"/>
          <w:sz w:val="14"/>
        </w:rPr>
      </w:pPr>
    </w:p>
    <w:p w:rsidR="00903439" w:rsidRDefault="00903439">
      <w:pPr>
        <w:pStyle w:val="Corpodetexto"/>
        <w:spacing w:before="5" w:after="0"/>
        <w:rPr>
          <w:rFonts w:ascii="Times New Roman" w:hAnsi="Times New Roman" w:cs="Times New Roman"/>
          <w:sz w:val="14"/>
        </w:rPr>
      </w:pPr>
    </w:p>
    <w:p w:rsidR="00903439" w:rsidRDefault="00903439">
      <w:pPr>
        <w:pStyle w:val="Corpodetexto"/>
        <w:spacing w:before="5" w:after="0"/>
        <w:rPr>
          <w:rFonts w:ascii="Times New Roman" w:hAnsi="Times New Roman" w:cs="Times New Roman"/>
          <w:sz w:val="14"/>
        </w:rPr>
      </w:pPr>
    </w:p>
    <w:p w:rsidR="00051FB4" w:rsidRDefault="00051FB4">
      <w:pPr>
        <w:pStyle w:val="Corpodetexto"/>
        <w:spacing w:before="5" w:after="0"/>
        <w:rPr>
          <w:rFonts w:ascii="Times New Roman" w:hAnsi="Times New Roman" w:cs="Times New Roman"/>
          <w:sz w:val="14"/>
        </w:rPr>
      </w:pPr>
    </w:p>
    <w:p w:rsidR="00051FB4" w:rsidRDefault="00051FB4">
      <w:pPr>
        <w:pStyle w:val="Corpodetexto"/>
        <w:spacing w:before="5" w:after="0"/>
        <w:rPr>
          <w:rFonts w:ascii="Times New Roman" w:hAnsi="Times New Roman" w:cs="Times New Roman"/>
          <w:sz w:val="14"/>
        </w:rPr>
      </w:pPr>
    </w:p>
    <w:p w:rsidR="00051FB4" w:rsidRDefault="00051FB4">
      <w:pPr>
        <w:pStyle w:val="Corpodetexto"/>
        <w:spacing w:before="5" w:after="0"/>
        <w:rPr>
          <w:rFonts w:ascii="Times New Roman" w:hAnsi="Times New Roman" w:cs="Times New Roman"/>
          <w:sz w:val="14"/>
        </w:rPr>
      </w:pPr>
    </w:p>
    <w:p w:rsidR="00051FB4" w:rsidRDefault="00051FB4">
      <w:pPr>
        <w:pStyle w:val="Corpodetexto"/>
        <w:spacing w:before="5" w:after="0"/>
        <w:rPr>
          <w:rFonts w:ascii="Times New Roman" w:hAnsi="Times New Roman" w:cs="Times New Roman"/>
          <w:sz w:val="14"/>
        </w:rPr>
      </w:pPr>
    </w:p>
    <w:p w:rsidR="00051FB4" w:rsidRDefault="00051FB4">
      <w:pPr>
        <w:pStyle w:val="Corpodetexto"/>
        <w:spacing w:before="5" w:after="0"/>
        <w:rPr>
          <w:rFonts w:ascii="Times New Roman" w:hAnsi="Times New Roman" w:cs="Times New Roman"/>
          <w:sz w:val="14"/>
        </w:rPr>
      </w:pPr>
    </w:p>
    <w:tbl>
      <w:tblPr>
        <w:tblpPr w:leftFromText="141" w:rightFromText="141" w:vertAnchor="text" w:horzAnchor="margin" w:tblpY="82"/>
        <w:tblW w:w="910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-10" w:type="dxa"/>
          <w:right w:w="0" w:type="dxa"/>
        </w:tblCellMar>
        <w:tblLook w:val="0000" w:firstRow="0" w:lastRow="0" w:firstColumn="0" w:lastColumn="0" w:noHBand="0" w:noVBand="0"/>
      </w:tblPr>
      <w:tblGrid>
        <w:gridCol w:w="9106"/>
      </w:tblGrid>
      <w:tr w:rsidR="009B0FBC" w:rsidRPr="00B543BB" w:rsidTr="009B0FBC">
        <w:trPr>
          <w:trHeight w:hRule="exact" w:val="406"/>
        </w:trPr>
        <w:tc>
          <w:tcPr>
            <w:tcW w:w="91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585858"/>
            <w:tcMar>
              <w:left w:w="-10" w:type="dxa"/>
            </w:tcMar>
          </w:tcPr>
          <w:p w:rsidR="009B0FBC" w:rsidRPr="00B543BB" w:rsidRDefault="009B0FBC" w:rsidP="009B0FBC">
            <w:pPr>
              <w:pStyle w:val="TableParagraph"/>
              <w:spacing w:before="52"/>
              <w:ind w:left="2374"/>
            </w:pPr>
            <w:r w:rsidRPr="00B543BB">
              <w:rPr>
                <w:b/>
                <w:color w:val="FFFFFF"/>
              </w:rPr>
              <w:lastRenderedPageBreak/>
              <w:t>RESPONSÁVEL/ RESPONSÁVEIS</w:t>
            </w:r>
          </w:p>
        </w:tc>
      </w:tr>
      <w:tr w:rsidR="009B0FBC" w:rsidRPr="00B543BB" w:rsidTr="009B0FBC">
        <w:trPr>
          <w:trHeight w:hRule="exact" w:val="1622"/>
        </w:trPr>
        <w:tc>
          <w:tcPr>
            <w:tcW w:w="9106" w:type="dxa"/>
            <w:tcBorders>
              <w:top w:val="single" w:sz="8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</w:tcPr>
          <w:p w:rsidR="009B0FBC" w:rsidRPr="00B543BB" w:rsidRDefault="009B0FBC" w:rsidP="009B0FBC">
            <w:pPr>
              <w:pStyle w:val="TableParagraph"/>
              <w:ind w:left="0"/>
              <w:rPr>
                <w:sz w:val="20"/>
              </w:rPr>
            </w:pPr>
          </w:p>
          <w:p w:rsidR="009B0FBC" w:rsidRPr="00B543BB" w:rsidRDefault="009B0FBC" w:rsidP="009B0FBC">
            <w:pPr>
              <w:pStyle w:val="TableParagraph"/>
              <w:ind w:left="0"/>
              <w:rPr>
                <w:sz w:val="20"/>
              </w:rPr>
            </w:pPr>
          </w:p>
          <w:p w:rsidR="009B0FBC" w:rsidRPr="00B543BB" w:rsidRDefault="009B0FBC" w:rsidP="009B0FBC">
            <w:pPr>
              <w:pStyle w:val="TableParagraph"/>
              <w:spacing w:before="5"/>
              <w:ind w:left="0"/>
              <w:rPr>
                <w:sz w:val="16"/>
              </w:rPr>
            </w:pPr>
          </w:p>
          <w:p w:rsidR="009B0FBC" w:rsidRPr="00B543BB" w:rsidRDefault="009B0FBC" w:rsidP="009B0FBC">
            <w:pPr>
              <w:pStyle w:val="TableParagraph"/>
              <w:spacing w:line="20" w:lineRule="exact"/>
              <w:ind w:left="2685"/>
            </w:pPr>
            <w:r w:rsidRPr="00B543BB">
              <w:rPr>
                <w:noProof/>
                <w:lang w:eastAsia="pt-BR" w:bidi="ar-SA"/>
              </w:rPr>
              <mc:AlternateContent>
                <mc:Choice Requires="wpg">
                  <w:drawing>
                    <wp:inline distT="0" distB="0" distL="0" distR="0" wp14:anchorId="017E92EF" wp14:editId="6FD789F4">
                      <wp:extent cx="1983740" cy="635"/>
                      <wp:effectExtent l="0" t="0" r="0" b="0"/>
                      <wp:docPr id="3" name="Grupo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3240" cy="0"/>
                                <a:chOff x="0" y="0"/>
                                <a:chExt cx="0" cy="0"/>
                              </a:xfrm>
                            </wpg:grpSpPr>
                            <wps:wsp>
                              <wps:cNvPr id="4" name="Conector reto 4"/>
                              <wps:cNvCnPr/>
                              <wps:spPr>
                                <a:xfrm>
                                  <a:off x="0" y="0"/>
                                  <a:ext cx="1983240" cy="0"/>
                                </a:xfrm>
                                <a:prstGeom prst="line">
                                  <a:avLst/>
                                </a:prstGeom>
                                <a:ln w="648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FF4A619" id="Grupo 3" o:spid="_x0000_s1026" style="width:156.2pt;height:.0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VQTFQIAABYFAAAOAAAAZHJzL2Uyb0RvYy54bWyklEuP2jAQgO+V+h8s30t4aUUjwh7YLpeq&#10;XXXbH2AcO7Hkl8aGwL/v2AmB7p6WcjB+zPObmawfT0aTo4CgnK3obDKlRFjuamWbiv75/fxlRUmI&#10;zNZMOysqehaBPm4+f1p3vhRz1zpdCyBoxIay8xVtY/RlUQTeCsPCxHlh8VE6MCziEZqiBtahdaOL&#10;+XT6UHQOag+OixDw9ql/pJtsX0rB408pg4hEVxRji3mFvO7TWmzWrGyA+VbxIQx2RxSGKYtOR1NP&#10;LDJyAPXOlFEcXHAyTrgzhZNScZFzwGxm0zfZ7MAdfM6lKbvGj5gQ7RtOd5vlP44vQFRd0QUllhks&#10;0Q4O3pFFQtP5pkSJHfhX/wLDRdOfUrYnCSb9Yx7klKGeR6jiFAnHy9nX1WK+RPb8+sZbrMo7Dd5+&#10;G3RupYuLmyJFMzrvPDZMuDIJ/8fktWVeZNQhZTwwWV6YbLF5eXRAQERHlj2bLLm1A5hQBmR0P5Ux&#10;T1Z6CHEnnCFpU1GtbAqNlez4PUSsAopeRNK1tqSr6MNyNc1SwWlVPyut01uAZr/VQI4sDUD+peDR&#10;wj9i2Gi27u+1xedEt08n7+JZi97TLyGxW3Kts3k+2O9HChsTS3cZLHSiLSokQYnxfFB3UEnaIk/y&#10;B/VHpezf2TjqG2UdZAw32aXt3tXnXM4MANsro8jDl5kNH4o03bfnLHX9nG3+AgAA//8DAFBLAwQU&#10;AAYACAAAACEADwCRetkAAAACAQAADwAAAGRycy9kb3ducmV2LnhtbEyPQUvDQBCF74L/YRnBm92k&#10;VZGYTSlFPRXBVhBv0+w0Cc3Ohuw2Sf+9Uy96eTC8x3vf5MvJtWqgPjSeDaSzBBRx6W3DlYHP3evd&#10;E6gQkS22nsnAmQIsi+urHDPrR/6gYRsrJSUcMjRQx9hlWoeyJodh5jti8Q6+dxjl7Cttexyl3LV6&#10;niSP2mHDslBjR+uayuP25Ay8jTiuFunLsDke1ufv3cP71yYlY25vptUzqEhT/AvDBV/QoRCmvT+x&#10;Dao1II/EXxVvkc7vQe0vIV3k+j968QMAAP//AwBQSwECLQAUAAYACAAAACEAtoM4kv4AAADhAQAA&#10;EwAAAAAAAAAAAAAAAAAAAAAAW0NvbnRlbnRfVHlwZXNdLnhtbFBLAQItABQABgAIAAAAIQA4/SH/&#10;1gAAAJQBAAALAAAAAAAAAAAAAAAAAC8BAABfcmVscy8ucmVsc1BLAQItABQABgAIAAAAIQCvPVQT&#10;FQIAABYFAAAOAAAAAAAAAAAAAAAAAC4CAABkcnMvZTJvRG9jLnhtbFBLAQItABQABgAIAAAAIQAP&#10;AJF62QAAAAIBAAAPAAAAAAAAAAAAAAAAAG8EAABkcnMvZG93bnJldi54bWxQSwUGAAAAAAQABADz&#10;AAAAdQUAAAAA&#10;">
                      <v:line id="Conector reto 4" o:spid="_x0000_s1027" style="position:absolute;visibility:visible;mso-wrap-style:square" from="0,0" to="198324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thi8MAAADaAAAADwAAAGRycy9kb3ducmV2LnhtbESPQWvCQBSE70L/w/IKvelGEZHUVTQq&#10;7bVaqcdn9jWJZt+G3a2J/74rCB6HmfmGmS06U4srOV9ZVjAcJCCIc6srLhR877f9KQgfkDXWlknB&#10;jTws5i+9GabatvxF110oRISwT1FBGUKTSunzkgz6gW2Io/drncEQpSukdthGuKnlKEkm0mDFcaHE&#10;hrKS8svuzyg4mGyzWR/Wp4/z6lgff1x7GmVLpd5eu+U7iEBdeIYf7U+tYAz3K/EGyP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w7YYvDAAAA2gAAAA8AAAAAAAAAAAAA&#10;AAAAoQIAAGRycy9kb3ducmV2LnhtbFBLBQYAAAAABAAEAPkAAACRAwAAAAA=&#10;" strokeweight=".18mm"/>
                      <w10:anchorlock/>
                    </v:group>
                  </w:pict>
                </mc:Fallback>
              </mc:AlternateContent>
            </w:r>
          </w:p>
          <w:p w:rsidR="009B0FBC" w:rsidRDefault="009B0FBC" w:rsidP="00051FB4">
            <w:pPr>
              <w:pStyle w:val="TableParagraph"/>
              <w:ind w:left="2685" w:right="3402"/>
              <w:jc w:val="center"/>
            </w:pPr>
            <w:r>
              <w:t>Responsável pela análise</w:t>
            </w:r>
          </w:p>
          <w:p w:rsidR="009B0FBC" w:rsidRDefault="009B0FBC" w:rsidP="009B0FBC">
            <w:pPr>
              <w:pStyle w:val="TableParagraph"/>
              <w:ind w:left="3628" w:right="3402"/>
              <w:jc w:val="center"/>
            </w:pPr>
          </w:p>
          <w:p w:rsidR="00051FB4" w:rsidRDefault="00051FB4" w:rsidP="00051FB4">
            <w:pPr>
              <w:pStyle w:val="TableParagraph"/>
              <w:ind w:left="3628" w:right="3402"/>
              <w:jc w:val="center"/>
            </w:pPr>
          </w:p>
          <w:p w:rsidR="00051FB4" w:rsidRDefault="00051FB4" w:rsidP="009B0FBC">
            <w:pPr>
              <w:pStyle w:val="TableParagraph"/>
              <w:ind w:left="3628" w:right="3402"/>
              <w:jc w:val="center"/>
            </w:pPr>
          </w:p>
          <w:p w:rsidR="009B0FBC" w:rsidRPr="00B543BB" w:rsidRDefault="009B0FBC" w:rsidP="009B0FBC">
            <w:pPr>
              <w:pStyle w:val="TableParagraph"/>
              <w:ind w:left="3628" w:right="3402"/>
              <w:jc w:val="center"/>
            </w:pPr>
          </w:p>
        </w:tc>
      </w:tr>
    </w:tbl>
    <w:p w:rsidR="00903439" w:rsidRDefault="00903439">
      <w:pPr>
        <w:pStyle w:val="Corpodetexto"/>
        <w:spacing w:before="5" w:after="0"/>
        <w:rPr>
          <w:rFonts w:ascii="Times New Roman" w:hAnsi="Times New Roman" w:cs="Times New Roman"/>
          <w:sz w:val="14"/>
        </w:rPr>
      </w:pPr>
    </w:p>
    <w:p w:rsidR="00903439" w:rsidRDefault="00903439">
      <w:pPr>
        <w:pStyle w:val="Corpodetexto"/>
        <w:spacing w:before="5" w:after="0"/>
        <w:rPr>
          <w:rFonts w:ascii="Times New Roman" w:hAnsi="Times New Roman" w:cs="Times New Roman"/>
          <w:sz w:val="14"/>
        </w:rPr>
      </w:pPr>
    </w:p>
    <w:p w:rsidR="00903439" w:rsidRPr="00B543BB" w:rsidRDefault="00903439">
      <w:pPr>
        <w:pStyle w:val="Corpodetexto"/>
        <w:spacing w:before="5" w:after="0"/>
        <w:rPr>
          <w:rFonts w:ascii="Times New Roman" w:hAnsi="Times New Roman" w:cs="Times New Roman"/>
          <w:sz w:val="14"/>
        </w:rPr>
      </w:pPr>
    </w:p>
    <w:p w:rsidR="000E766E" w:rsidRDefault="000E766E">
      <w:pPr>
        <w:pStyle w:val="Corpodetexto"/>
        <w:rPr>
          <w:rFonts w:ascii="Times New Roman" w:hAnsi="Times New Roman" w:cs="Times New Roman"/>
        </w:rPr>
      </w:pPr>
    </w:p>
    <w:p w:rsidR="00FB256A" w:rsidRDefault="00FB256A">
      <w:pPr>
        <w:pStyle w:val="Corpodetexto"/>
        <w:rPr>
          <w:rFonts w:ascii="Times New Roman" w:hAnsi="Times New Roman" w:cs="Times New Roman"/>
        </w:rPr>
      </w:pPr>
    </w:p>
    <w:p w:rsidR="00FB256A" w:rsidRPr="00B543BB" w:rsidRDefault="00FB256A">
      <w:pPr>
        <w:pStyle w:val="Corpodetexto"/>
        <w:rPr>
          <w:rFonts w:ascii="Times New Roman" w:hAnsi="Times New Roman" w:cs="Times New Roman"/>
        </w:rPr>
      </w:pPr>
    </w:p>
    <w:sectPr w:rsidR="00FB256A" w:rsidRPr="00B543BB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66E"/>
    <w:rsid w:val="00051FB4"/>
    <w:rsid w:val="000E766E"/>
    <w:rsid w:val="000F701A"/>
    <w:rsid w:val="001370BB"/>
    <w:rsid w:val="00155B25"/>
    <w:rsid w:val="00186197"/>
    <w:rsid w:val="001B36D4"/>
    <w:rsid w:val="003A522A"/>
    <w:rsid w:val="003B44C0"/>
    <w:rsid w:val="00446E7D"/>
    <w:rsid w:val="0058405E"/>
    <w:rsid w:val="00801DA9"/>
    <w:rsid w:val="008D056A"/>
    <w:rsid w:val="00903439"/>
    <w:rsid w:val="009443DE"/>
    <w:rsid w:val="0096315B"/>
    <w:rsid w:val="009A2840"/>
    <w:rsid w:val="009B0FBC"/>
    <w:rsid w:val="009F6AB9"/>
    <w:rsid w:val="00AD4356"/>
    <w:rsid w:val="00B3136D"/>
    <w:rsid w:val="00B543BB"/>
    <w:rsid w:val="00B9156C"/>
    <w:rsid w:val="00C646A1"/>
    <w:rsid w:val="00CC3C2B"/>
    <w:rsid w:val="00E36947"/>
    <w:rsid w:val="00FB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0E390-DE85-4895-9005-A18C78ABC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2"/>
        <w:sz w:val="24"/>
        <w:szCs w:val="24"/>
        <w:lang w:val="pt-B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qFormat/>
    <w:pPr>
      <w:ind w:left="106" w:right="123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TableParagraph">
    <w:name w:val="Table Paragraph"/>
    <w:basedOn w:val="Normal"/>
    <w:qFormat/>
    <w:pPr>
      <w:ind w:left="103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qFormat/>
    <w:rPr>
      <w:rFonts w:ascii="Times New Roman" w:hAnsi="Times New Roman" w:cs="Times New Roman"/>
      <w:color w:val="000000"/>
    </w:rPr>
  </w:style>
  <w:style w:type="paragraph" w:customStyle="1" w:styleId="Contedodoquadro">
    <w:name w:val="Conteúdo do quadr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3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5</Pages>
  <Words>909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PRA-CHEFIA2</dc:creator>
  <dc:description/>
  <cp:lastModifiedBy>PRA-CHEFIA2</cp:lastModifiedBy>
  <cp:revision>7</cp:revision>
  <dcterms:created xsi:type="dcterms:W3CDTF">2018-11-28T12:09:00Z</dcterms:created>
  <dcterms:modified xsi:type="dcterms:W3CDTF">2018-11-29T10:20:00Z</dcterms:modified>
  <dc:language>pt-BR</dc:language>
</cp:coreProperties>
</file>