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9F1" w:rsidRDefault="00E659F1" w:rsidP="00E659F1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E659F1" w:rsidRDefault="00E659F1" w:rsidP="00E659F1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/BC</w:t>
      </w:r>
    </w:p>
    <w:p w:rsidR="00E659F1" w:rsidRPr="008E7428" w:rsidRDefault="00E659F1" w:rsidP="00E659F1">
      <w:pPr>
        <w:ind w:left="1448" w:right="1462"/>
        <w:jc w:val="center"/>
        <w:rPr>
          <w:rFonts w:cs="Times New Roman"/>
          <w:b/>
        </w:rPr>
      </w:pPr>
    </w:p>
    <w:p w:rsidR="00E659F1" w:rsidRDefault="00E659F1" w:rsidP="00E659F1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CD5F9" wp14:editId="45497CC3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659F1" w:rsidRDefault="00E659F1" w:rsidP="00E659F1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1CD5F9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E659F1" w:rsidRDefault="00E659F1" w:rsidP="00E659F1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659F1" w:rsidRDefault="00E659F1" w:rsidP="00E659F1">
      <w:pPr>
        <w:pStyle w:val="Textbody"/>
        <w:spacing w:before="1" w:after="0"/>
        <w:rPr>
          <w:b/>
          <w:sz w:val="19"/>
        </w:rPr>
      </w:pPr>
    </w:p>
    <w:p w:rsidR="00E659F1" w:rsidRDefault="00E659F1" w:rsidP="00E659F1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>
        <w:rPr>
          <w:b/>
        </w:rPr>
        <w:t xml:space="preserve">CONTRATO BC - </w:t>
      </w:r>
      <w:r w:rsidRPr="00E659F1">
        <w:rPr>
          <w:b/>
        </w:rPr>
        <w:t>MANUTENÇÃO DE SISTEMA ANTIFURTO</w:t>
      </w:r>
    </w:p>
    <w:p w:rsidR="00E659F1" w:rsidRPr="008418D3" w:rsidRDefault="00E659F1" w:rsidP="00E659F1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E659F1" w:rsidRDefault="00E659F1" w:rsidP="00E659F1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E659F1" w:rsidRDefault="00E659F1" w:rsidP="00E659F1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E659F1" w:rsidRDefault="00E659F1" w:rsidP="00E659F1">
      <w:pPr>
        <w:pStyle w:val="Textbody"/>
        <w:spacing w:before="69" w:after="0" w:line="240" w:lineRule="auto"/>
        <w:ind w:left="177" w:right="-63"/>
      </w:pPr>
    </w:p>
    <w:p w:rsidR="00E659F1" w:rsidRPr="00B543BB" w:rsidRDefault="00E659F1" w:rsidP="00E659F1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E659F1" w:rsidRDefault="00E659F1" w:rsidP="00E659F1">
      <w:pPr>
        <w:pStyle w:val="Textbody"/>
        <w:spacing w:before="69" w:after="0" w:line="240" w:lineRule="auto"/>
        <w:ind w:left="177" w:right="-63"/>
      </w:pPr>
    </w:p>
    <w:p w:rsidR="00E659F1" w:rsidRDefault="00E659F1" w:rsidP="00E659F1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E659F1" w:rsidTr="00DA479C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E659F1" w:rsidRPr="006D5BDF" w:rsidRDefault="00E659F1" w:rsidP="00DA479C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E659F1">
              <w:rPr>
                <w:b/>
                <w:color w:val="FFFFFF" w:themeColor="background1"/>
              </w:rPr>
              <w:t>Disponibilidade de crédito orçamentário.</w:t>
            </w:r>
          </w:p>
        </w:tc>
      </w:tr>
      <w:tr w:rsidR="00E659F1" w:rsidTr="00DA479C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</w:t>
            </w:r>
            <w:r>
              <w:t>Médi</w:t>
            </w:r>
            <w:r w:rsidR="00C16E0A">
              <w:t>a: 3</w:t>
            </w:r>
            <w:r>
              <w:tab/>
            </w:r>
          </w:p>
        </w:tc>
      </w:tr>
      <w:tr w:rsidR="00E659F1" w:rsidTr="00DA479C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Médi</w:t>
            </w:r>
            <w:r w:rsidR="00C16E0A">
              <w:t>o: 3</w:t>
            </w:r>
          </w:p>
        </w:tc>
      </w:tr>
      <w:tr w:rsidR="00E659F1" w:rsidTr="00DA479C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E659F1" w:rsidTr="00DA479C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  <w:r w:rsidRPr="00E659F1">
              <w:t>Comprometimento da con</w:t>
            </w:r>
            <w:r>
              <w:t>tratação.</w:t>
            </w:r>
          </w:p>
        </w:tc>
      </w:tr>
      <w:tr w:rsidR="00E659F1" w:rsidTr="00DA479C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59F1" w:rsidTr="00DA479C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  <w:r w:rsidRPr="00E659F1">
              <w:t>Projeção de impacto orçamentário do contrato/ Acompanhamento orç</w:t>
            </w:r>
            <w:r>
              <w:t>amentário via Tesouro Gerencial.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</w:p>
        </w:tc>
      </w:tr>
      <w:tr w:rsidR="00E659F1" w:rsidTr="00DA479C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59F1" w:rsidTr="00DA479C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  <w:r w:rsidRPr="00E659F1">
              <w:t xml:space="preserve">Solicitação contingenciamento </w:t>
            </w:r>
            <w:r>
              <w:t>interno de crédito orçamentário.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</w:p>
        </w:tc>
      </w:tr>
    </w:tbl>
    <w:p w:rsidR="00E659F1" w:rsidRDefault="00E659F1" w:rsidP="00E659F1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E659F1" w:rsidTr="00DA479C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E659F1">
              <w:rPr>
                <w:b/>
                <w:color w:val="FFFFFF"/>
              </w:rPr>
              <w:t>Operacional - Cobertura/Substituição de peças</w:t>
            </w:r>
            <w:r>
              <w:rPr>
                <w:b/>
                <w:color w:val="FFFFFF"/>
              </w:rPr>
              <w:t>.</w:t>
            </w:r>
          </w:p>
        </w:tc>
      </w:tr>
      <w:tr w:rsidR="00E659F1" w:rsidTr="00DA479C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Muito Baixa: 1</w:t>
            </w:r>
          </w:p>
        </w:tc>
      </w:tr>
      <w:tr w:rsidR="00E659F1" w:rsidTr="00DA479C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C16E0A" w:rsidP="00C16E0A">
            <w:pPr>
              <w:pStyle w:val="TableParagraph"/>
              <w:tabs>
                <w:tab w:val="left" w:pos="2240"/>
                <w:tab w:val="left" w:pos="4033"/>
              </w:tabs>
              <w:spacing w:before="37"/>
            </w:pPr>
            <w:r>
              <w:t xml:space="preserve">   Alto: 4</w:t>
            </w:r>
          </w:p>
        </w:tc>
      </w:tr>
      <w:tr w:rsidR="00E659F1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E659F1" w:rsidTr="00DA479C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  <w:r w:rsidRPr="00E659F1">
              <w:t>Comprometimento da manutenção do equipamento</w:t>
            </w:r>
            <w:r>
              <w:t>.</w:t>
            </w:r>
          </w:p>
        </w:tc>
      </w:tr>
      <w:tr w:rsidR="00E659F1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59F1" w:rsidTr="00DA479C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  <w:r w:rsidRPr="00E659F1">
              <w:t>Inventário das peças objeto de manutenção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</w:p>
        </w:tc>
      </w:tr>
      <w:tr w:rsidR="00E659F1" w:rsidTr="00DA479C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59F1" w:rsidTr="00DA479C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659F1" w:rsidRDefault="00E659F1" w:rsidP="00DA479C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  <w:r w:rsidRPr="00E659F1">
              <w:t>Dispensa para compra de peças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</w:p>
        </w:tc>
      </w:tr>
    </w:tbl>
    <w:p w:rsidR="00E659F1" w:rsidRDefault="00E659F1" w:rsidP="00E659F1">
      <w:pPr>
        <w:pStyle w:val="Textbody"/>
        <w:rPr>
          <w:sz w:val="20"/>
        </w:rPr>
      </w:pPr>
    </w:p>
    <w:p w:rsidR="00E659F1" w:rsidRDefault="00E659F1" w:rsidP="00E659F1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E659F1" w:rsidTr="00DA479C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E659F1">
              <w:rPr>
                <w:b/>
                <w:color w:val="FFFFFF"/>
              </w:rPr>
              <w:t>Risco de TI - Software de controle de acervo</w:t>
            </w:r>
            <w:r>
              <w:rPr>
                <w:b/>
                <w:color w:val="FFFFFF"/>
              </w:rPr>
              <w:t>.</w:t>
            </w:r>
          </w:p>
        </w:tc>
      </w:tr>
      <w:tr w:rsidR="00E659F1" w:rsidTr="00DA479C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C16E0A" w:rsidP="00C16E0A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Muita Baixa: 1</w:t>
            </w:r>
          </w:p>
        </w:tc>
      </w:tr>
      <w:tr w:rsidR="00E659F1" w:rsidTr="00DA479C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C16E0A" w:rsidP="00DA479C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  <w:bookmarkStart w:id="0" w:name="_GoBack"/>
            <w:bookmarkEnd w:id="0"/>
          </w:p>
        </w:tc>
      </w:tr>
      <w:tr w:rsidR="00E659F1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E659F1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  <w:r w:rsidRPr="00E659F1">
              <w:t>Extravio do acervo/ Ausência Falha nos relatórios de inventário</w:t>
            </w:r>
            <w:r>
              <w:t>.</w:t>
            </w:r>
          </w:p>
        </w:tc>
      </w:tr>
      <w:tr w:rsidR="00E659F1" w:rsidTr="00DA479C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59F1" w:rsidTr="00DA479C">
        <w:trPr>
          <w:trHeight w:hRule="exact" w:val="92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  <w:r w:rsidRPr="00E659F1">
              <w:t>Realização de Backups periódicos</w:t>
            </w:r>
            <w:r>
              <w:t>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</w:p>
        </w:tc>
      </w:tr>
      <w:tr w:rsidR="00E659F1" w:rsidTr="00DA479C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59F1" w:rsidTr="00DA479C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659F1" w:rsidRDefault="00E659F1" w:rsidP="00DA479C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  <w:r w:rsidRPr="00E659F1">
              <w:t>Suspensão temporária de empréstimos</w:t>
            </w:r>
            <w:r>
              <w:t>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Standard"/>
            </w:pPr>
          </w:p>
        </w:tc>
      </w:tr>
    </w:tbl>
    <w:p w:rsidR="00E659F1" w:rsidRDefault="00E659F1" w:rsidP="00E659F1">
      <w:pPr>
        <w:pStyle w:val="Textbody"/>
        <w:rPr>
          <w:sz w:val="20"/>
        </w:rPr>
      </w:pPr>
    </w:p>
    <w:p w:rsidR="00E659F1" w:rsidRDefault="00E659F1" w:rsidP="00E659F1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E659F1" w:rsidTr="00DA479C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E659F1" w:rsidTr="00DA479C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E659F1" w:rsidRDefault="00E659F1" w:rsidP="00DA479C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E659F1" w:rsidRDefault="00E659F1" w:rsidP="00DA479C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E659F1" w:rsidRDefault="00E659F1" w:rsidP="00DA479C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440D5F" wp14:editId="60C1C8C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EF715A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E659F1" w:rsidRDefault="00E659F1" w:rsidP="00DA479C">
            <w:pPr>
              <w:pStyle w:val="TableParagraph"/>
              <w:spacing w:line="20" w:lineRule="exact"/>
              <w:ind w:left="2685"/>
              <w:jc w:val="center"/>
            </w:pPr>
          </w:p>
          <w:p w:rsidR="00E659F1" w:rsidRDefault="00E659F1" w:rsidP="00DA479C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E659F1" w:rsidRDefault="00E659F1" w:rsidP="00E659F1">
      <w:pPr>
        <w:pStyle w:val="Textbody"/>
        <w:rPr>
          <w:sz w:val="15"/>
        </w:rPr>
      </w:pPr>
    </w:p>
    <w:p w:rsidR="00E659F1" w:rsidRDefault="00E659F1" w:rsidP="00E659F1"/>
    <w:p w:rsidR="00E659F1" w:rsidRDefault="00E659F1" w:rsidP="00E659F1"/>
    <w:p w:rsidR="00E659F1" w:rsidRDefault="00E659F1" w:rsidP="00E659F1"/>
    <w:p w:rsidR="002460DE" w:rsidRDefault="00C16E0A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C16E0A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9F1"/>
    <w:rsid w:val="00993CCF"/>
    <w:rsid w:val="00BF6CC9"/>
    <w:rsid w:val="00C16E0A"/>
    <w:rsid w:val="00E6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0485B-2A16-4F91-B0F8-275311BC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9F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E659F1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659F1"/>
    <w:pPr>
      <w:spacing w:after="140" w:line="288" w:lineRule="auto"/>
    </w:pPr>
  </w:style>
  <w:style w:type="paragraph" w:styleId="Rodap">
    <w:name w:val="footer"/>
    <w:basedOn w:val="Standard"/>
    <w:link w:val="RodapChar"/>
    <w:rsid w:val="00E659F1"/>
  </w:style>
  <w:style w:type="character" w:customStyle="1" w:styleId="RodapChar">
    <w:name w:val="Rodapé Char"/>
    <w:basedOn w:val="Fontepargpadro"/>
    <w:link w:val="Rodap"/>
    <w:rsid w:val="00E659F1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E659F1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E659F1"/>
  </w:style>
  <w:style w:type="paragraph" w:styleId="Corpodetexto">
    <w:name w:val="Body Text"/>
    <w:basedOn w:val="Normal"/>
    <w:link w:val="CorpodetextoChar"/>
    <w:rsid w:val="00E659F1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E659F1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222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2019-02-22T15:29:00Z</dcterms:created>
  <dcterms:modified xsi:type="dcterms:W3CDTF">2019-02-22T15:44:00Z</dcterms:modified>
</cp:coreProperties>
</file>