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Caption"/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Caption"/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Caption"/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Caption"/>
        <w:jc w:val="center"/>
        <w:rPr>
          <w:lang w:val="en-US"/>
        </w:rPr>
      </w:pPr>
      <w:r>
        <w:rPr>
          <w:rFonts w:ascii="Calibri" w:hAnsi="Calibri"/>
          <w:lang w:val="en-US"/>
        </w:rPr>
        <w:t>MINISTRY OF EDUCATION</w:t>
      </w:r>
    </w:p>
    <w:p>
      <w:pPr>
        <w:pStyle w:val="Normal"/>
        <w:jc w:val="center"/>
        <w:rPr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  <w:lang w:val="en-US"/>
        </w:rPr>
        <w:t>FEDERAL UNIVERSITY OF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  <w:lang w:val="en-US"/>
        </w:rPr>
      </w:r>
    </w:p>
    <w:p>
      <w:pPr>
        <w:pStyle w:val="Ttulo11"/>
        <w:rPr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APPLICATION FORM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9"/>
        <w:gridCol w:w="429"/>
        <w:gridCol w:w="356"/>
        <w:gridCol w:w="2394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USE BLOCK LETTERS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: Full Name: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ID number / issued by: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Issue date: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E-mail address: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Contact numbers with local code: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Home address: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If the application is presented by proxy, fill out the fields below: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Name of representative: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ID number / issued by: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Issue date: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Home address of the representative: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In accordance with Consepe Resolution No. 24/2019, Article 10, I hereby present my application for the Simplified Selection Process for Visiting Professor referred to In Notice </w:t>
            </w:r>
            <w:r>
              <w:rPr>
                <w:rFonts w:ascii="Calibri" w:hAnsi="Calibri"/>
                <w:sz w:val="20"/>
                <w:szCs w:val="20"/>
                <w:shd w:fill="auto" w:val="clear"/>
                <w:lang w:val="en-US"/>
              </w:rPr>
              <w:t xml:space="preserve">No. </w:t>
            </w:r>
            <w:r>
              <w:rPr>
                <w:rFonts w:ascii="Calibri" w:hAnsi="Calibri"/>
                <w:sz w:val="20"/>
                <w:szCs w:val="20"/>
                <w:shd w:fill="auto" w:val="clear"/>
                <w:lang w:val="en-US"/>
              </w:rPr>
              <w:t>20</w:t>
            </w:r>
            <w:r>
              <w:rPr>
                <w:rFonts w:ascii="Calibri" w:hAnsi="Calibri"/>
                <w:sz w:val="20"/>
                <w:szCs w:val="20"/>
                <w:shd w:fill="auto" w:val="clear"/>
                <w:lang w:val="en-US"/>
              </w:rPr>
              <w:t xml:space="preserve">/2023, published in the Official Gazette of Brazil no. </w:t>
            </w:r>
            <w:r>
              <w:rPr>
                <w:rFonts w:eastAsia="Times New Roman" w:cs="Times New Roman" w:ascii="Calibri" w:hAnsi="Calibri"/>
                <w:color w:val="00000A"/>
                <w:sz w:val="20"/>
                <w:szCs w:val="20"/>
                <w:shd w:fill="auto" w:val="clear"/>
                <w:lang w:val="en-US" w:eastAsia="pt-BR"/>
              </w:rPr>
              <w:t>74</w:t>
            </w:r>
            <w:r>
              <w:rPr>
                <w:rFonts w:ascii="Calibri" w:hAnsi="Calibri"/>
                <w:sz w:val="20"/>
                <w:szCs w:val="20"/>
                <w:shd w:fill="auto" w:val="clear"/>
                <w:lang w:val="en-US"/>
              </w:rPr>
              <w:t xml:space="preserve">, of </w:t>
            </w:r>
            <w:r>
              <w:rPr>
                <w:rFonts w:ascii="Calibri" w:hAnsi="Calibri"/>
                <w:sz w:val="20"/>
                <w:szCs w:val="20"/>
                <w:shd w:fill="auto" w:val="clear"/>
                <w:lang w:val="en-US"/>
              </w:rPr>
              <w:t>18</w:t>
            </w:r>
            <w:r>
              <w:rPr>
                <w:rFonts w:ascii="Calibri" w:hAnsi="Calibri"/>
                <w:sz w:val="20"/>
                <w:szCs w:val="20"/>
                <w:shd w:fill="auto" w:val="clear"/>
                <w:lang w:val="en-US"/>
              </w:rPr>
              <w:t xml:space="preserve"> April 2023, section 03, p. </w:t>
            </w:r>
            <w:r>
              <w:rPr>
                <w:rFonts w:ascii="Calibri" w:hAnsi="Calibri"/>
                <w:sz w:val="20"/>
                <w:szCs w:val="20"/>
                <w:shd w:fill="auto" w:val="clear"/>
                <w:lang w:val="en-US"/>
              </w:rPr>
              <w:t>64</w:t>
            </w:r>
            <w:r>
              <w:rPr>
                <w:rFonts w:ascii="Calibri" w:hAnsi="Calibri"/>
                <w:sz w:val="20"/>
                <w:szCs w:val="20"/>
                <w:shd w:fill="auto" w:val="clear"/>
                <w:lang w:val="en-US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Responsible Department: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</w:r>
          </w:p>
        </w:tc>
        <w:tc>
          <w:tcPr>
            <w:tcW w:w="5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Field of knowledge you wish to apply for:</w:t>
            </w:r>
          </w:p>
        </w:tc>
      </w:tr>
      <w:tr>
        <w:trPr>
          <w:trHeight w:val="525" w:hRule="atLeast"/>
        </w:trPr>
        <w:tc>
          <w:tcPr>
            <w:tcW w:w="4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Exemption¹: CadÚnico (     )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             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Bone marrow donor (     )</w:t>
            </w:r>
          </w:p>
        </w:tc>
        <w:tc>
          <w:tcPr>
            <w:tcW w:w="5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Candidate self-declared a person of color²: yes (    ) no (     )</w:t>
            </w:r>
          </w:p>
        </w:tc>
      </w:tr>
      <w:tr>
        <w:trPr>
          <w:trHeight w:val="529" w:hRule="atLeast"/>
          <w:cantSplit w:val="true"/>
        </w:trPr>
        <w:tc>
          <w:tcPr>
            <w:tcW w:w="4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Person with disability³: yes (    ) no (    )</w:t>
            </w:r>
          </w:p>
        </w:tc>
        <w:tc>
          <w:tcPr>
            <w:tcW w:w="5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Inform the type of special assistance (if necessary):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510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 also declare that I agree with the regulations contained in Consepe/UFPB Resolution no. 24/2019, and the applicable legislation, and in the notice for the Simplified Selection Process mentioned above and other procedures defined by the Selection Committee.</w:t>
            </w:r>
          </w:p>
          <w:p>
            <w:pPr>
              <w:pStyle w:val="Normal"/>
              <w:widowControl w:val="false"/>
              <w:ind w:firstLine="397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 affirm that the information provided in this form is true, and that all documentation presented are regular and true; and that I am aware that, in case of false statement, there may be administrative, civil and criminal sanctions applicable.</w:t>
            </w:r>
          </w:p>
        </w:tc>
      </w:tr>
      <w:tr>
        <w:trPr>
          <w:cantSplit w:val="true"/>
        </w:trPr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Place and date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</w:r>
          </w:p>
        </w:tc>
        <w:tc>
          <w:tcPr>
            <w:tcW w:w="64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sz w:val="16"/>
                <w:lang w:val="en-US"/>
              </w:rPr>
              <w:t>Signature of the candidate or legal representative</w:t>
            </w:r>
          </w:p>
        </w:tc>
      </w:tr>
    </w:tbl>
    <w:p>
      <w:pPr>
        <w:pStyle w:val="Normal"/>
        <w:rPr>
          <w:rFonts w:eastAsia="Liberation Serif"/>
          <w:color w:val="000000"/>
          <w:sz w:val="20"/>
          <w:szCs w:val="20"/>
          <w:lang w:val="en-US" w:eastAsia="hi-IN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ind w:left="170" w:hanging="170"/>
      <w:rPr>
        <w:lang w:val="en-US"/>
      </w:rPr>
    </w:pPr>
    <w:r>
      <w:rPr>
        <w:sz w:val="20"/>
        <w:szCs w:val="20"/>
        <w:lang w:val="en"/>
      </w:rPr>
      <w:t>¹</w:t>
    </w:r>
    <w:r>
      <w:rPr>
        <w:sz w:val="16"/>
        <w:szCs w:val="16"/>
        <w:lang w:val="en"/>
      </w:rPr>
      <w:t xml:space="preserve">  To be exempt, it is necessary to submit, together with the documents listed in item 4.3 of the notice, a document proving the condition informed at the time of application, according to items 5.1.1 and/or 5.2.</w:t>
    </w:r>
  </w:p>
  <w:p>
    <w:pPr>
      <w:pStyle w:val="Rodap1"/>
      <w:rPr>
        <w:lang w:val="en-US"/>
      </w:rPr>
    </w:pPr>
    <w:r>
      <w:rPr>
        <w:lang w:val="en"/>
      </w:rPr>
      <w:t>²</w:t>
    </w:r>
    <w:r>
      <w:rPr>
        <w:sz w:val="16"/>
        <w:szCs w:val="16"/>
        <w:lang w:val="en"/>
      </w:rPr>
      <w:t xml:space="preserve">  If the candidate declares him/herself a person of color, to complete the application, it is necessary to attach a self-declaration statement, in accordance with item 7.5.2 of the notice.</w:t>
    </w:r>
  </w:p>
  <w:p>
    <w:pPr>
      <w:pStyle w:val="Rodap1"/>
      <w:rPr>
        <w:lang w:val="en-US"/>
      </w:rPr>
    </w:pPr>
    <w:r>
      <w:rPr>
        <w:lang w:val="en"/>
      </w:rPr>
      <w:t>³</w:t>
    </w:r>
    <w:r>
      <w:rPr>
        <w:sz w:val="16"/>
        <w:szCs w:val="16"/>
        <w:lang w:val="en"/>
      </w:rPr>
      <w:t xml:space="preserve">  If the candidate declares him/herself a person with disabilities, to complete the application, it is necessary to attach the medical certificate, in accordance with item 6.7.2 of the notice.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23e71"/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23e71"/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 1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Textodenotaderodap1" w:customStyle="1">
    <w:name w:val="Texto de nota de rodapé1"/>
    <w:basedOn w:val="Normal"/>
    <w:qFormat/>
    <w:pPr>
      <w:suppressLineNumbers/>
      <w:ind w:left="339" w:hanging="339"/>
    </w:pPr>
    <w:rPr>
      <w:sz w:val="20"/>
      <w:szCs w:val="20"/>
    </w:rPr>
  </w:style>
  <w:style w:type="paragraph" w:styleId="CabealhoeRodap" w:customStyle="1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1" w:customStyle="1">
    <w:name w:val="Rodapé1"/>
    <w:basedOn w:val="CabealhoeRodap"/>
    <w:qFormat/>
    <w:pPr/>
    <w:rPr/>
  </w:style>
  <w:style w:type="paragraph" w:styleId="Textodenotadefim1" w:customStyle="1">
    <w:name w:val="Texto de nota de fim1"/>
    <w:basedOn w:val="Normal"/>
    <w:qFormat/>
    <w:pPr>
      <w:suppressLineNumbers/>
      <w:ind w:left="339" w:hanging="339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23e7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23e71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LibreOffice/7.0.6.2$Windows_X86_64 LibreOffice_project/144abb84a525d8e30c9dbbefa69cbbf2d8d4ae3b</Application>
  <AppVersion>15.0000</AppVersion>
  <Pages>1</Pages>
  <Words>345</Words>
  <Characters>1863</Characters>
  <CharactersWithSpaces>2212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2023-04-20T12:25:53Z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